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49E" w:rsidRPr="00B71850" w:rsidRDefault="004A649E" w:rsidP="003B60EA">
      <w:pPr>
        <w:pStyle w:val="NormalWeb"/>
        <w:spacing w:line="480" w:lineRule="atLeast"/>
        <w:jc w:val="center"/>
        <w:rPr>
          <w:rFonts w:ascii="宋体" w:eastAsia="宋体" w:hAnsi="宋体"/>
          <w:b/>
          <w:sz w:val="32"/>
          <w:szCs w:val="32"/>
        </w:rPr>
      </w:pPr>
      <w:r w:rsidRPr="00B71850">
        <w:rPr>
          <w:rFonts w:ascii="宋体" w:eastAsia="宋体" w:hAnsi="宋体" w:hint="eastAsia"/>
          <w:b/>
          <w:color w:val="1D1D1D"/>
          <w:kern w:val="36"/>
          <w:sz w:val="32"/>
          <w:szCs w:val="32"/>
        </w:rPr>
        <w:t>济南大学关于修订</w:t>
      </w:r>
      <w:r>
        <w:rPr>
          <w:rFonts w:ascii="宋体" w:eastAsia="宋体" w:hAnsi="宋体" w:hint="eastAsia"/>
          <w:b/>
          <w:color w:val="1D1D1D"/>
          <w:kern w:val="36"/>
          <w:sz w:val="32"/>
          <w:szCs w:val="32"/>
        </w:rPr>
        <w:t>全日制</w:t>
      </w:r>
      <w:r w:rsidRPr="00B71850">
        <w:rPr>
          <w:rFonts w:ascii="宋体" w:eastAsia="宋体" w:hAnsi="宋体" w:hint="eastAsia"/>
          <w:b/>
          <w:color w:val="1D1D1D"/>
          <w:kern w:val="36"/>
          <w:sz w:val="32"/>
          <w:szCs w:val="32"/>
        </w:rPr>
        <w:t>研究生培养方案的通知</w:t>
      </w:r>
    </w:p>
    <w:p w:rsidR="004A649E" w:rsidRPr="00CA7179" w:rsidRDefault="004A649E" w:rsidP="00CA7179">
      <w:pPr>
        <w:pStyle w:val="NormalWeb"/>
        <w:spacing w:before="0" w:beforeAutospacing="0" w:after="0" w:afterAutospacing="0" w:line="500" w:lineRule="exact"/>
        <w:rPr>
          <w:rFonts w:ascii="宋体" w:eastAsia="宋体" w:hAnsi="宋体"/>
        </w:rPr>
      </w:pPr>
      <w:r w:rsidRPr="00CA7179">
        <w:rPr>
          <w:rFonts w:ascii="宋体" w:eastAsia="宋体" w:hAnsi="宋体" w:hint="eastAsia"/>
        </w:rPr>
        <w:t>各研究生培养单位：</w:t>
      </w:r>
    </w:p>
    <w:p w:rsidR="004A649E" w:rsidRDefault="004A649E" w:rsidP="009A41B8">
      <w:pPr>
        <w:widowControl/>
        <w:shd w:val="clear" w:color="auto" w:fill="FFFFFF"/>
        <w:spacing w:before="150" w:after="75" w:line="460" w:lineRule="atLeast"/>
        <w:ind w:firstLineChars="236" w:firstLine="31680"/>
        <w:jc w:val="left"/>
        <w:outlineLvl w:val="2"/>
        <w:rPr>
          <w:rFonts w:ascii="宋体" w:cs="Arial"/>
          <w:b/>
          <w:bCs/>
          <w:spacing w:val="15"/>
          <w:kern w:val="0"/>
          <w:sz w:val="24"/>
          <w:szCs w:val="24"/>
        </w:rPr>
      </w:pPr>
      <w:r w:rsidRPr="00CA7179">
        <w:rPr>
          <w:rFonts w:ascii="宋体" w:hAnsi="宋体" w:hint="eastAsia"/>
          <w:sz w:val="24"/>
          <w:szCs w:val="24"/>
        </w:rPr>
        <w:t>为贯彻落实</w:t>
      </w:r>
      <w:r w:rsidRPr="00CA7179">
        <w:rPr>
          <w:rFonts w:ascii="宋体" w:hAnsi="宋体" w:cs="宋体" w:hint="eastAsia"/>
          <w:color w:val="000000"/>
          <w:kern w:val="36"/>
          <w:sz w:val="24"/>
          <w:szCs w:val="24"/>
        </w:rPr>
        <w:t>国务院学位委员会</w:t>
      </w:r>
      <w:r>
        <w:rPr>
          <w:rFonts w:ascii="宋体" w:hAnsi="宋体" w:hint="eastAsia"/>
          <w:color w:val="000000"/>
          <w:kern w:val="36"/>
        </w:rPr>
        <w:t>、</w:t>
      </w:r>
      <w:r w:rsidRPr="00CA7179">
        <w:rPr>
          <w:rFonts w:ascii="宋体" w:hAnsi="宋体" w:cs="宋体" w:hint="eastAsia"/>
          <w:color w:val="000000"/>
          <w:kern w:val="36"/>
          <w:sz w:val="24"/>
          <w:szCs w:val="24"/>
        </w:rPr>
        <w:t>教育部</w:t>
      </w:r>
      <w:r>
        <w:rPr>
          <w:rFonts w:ascii="宋体" w:hAnsi="宋体" w:hint="eastAsia"/>
          <w:color w:val="000000"/>
          <w:kern w:val="36"/>
        </w:rPr>
        <w:t>《</w:t>
      </w:r>
      <w:r w:rsidRPr="00CA7179">
        <w:rPr>
          <w:rFonts w:ascii="宋体" w:hAnsi="宋体" w:cs="宋体" w:hint="eastAsia"/>
          <w:color w:val="000000"/>
          <w:kern w:val="36"/>
          <w:sz w:val="24"/>
          <w:szCs w:val="24"/>
        </w:rPr>
        <w:t>关于加强学位与研究生教育质量保证和监督体系建设的意见</w:t>
      </w:r>
      <w:r>
        <w:rPr>
          <w:rFonts w:ascii="宋体" w:hAnsi="宋体" w:hint="eastAsia"/>
          <w:color w:val="000000"/>
          <w:kern w:val="36"/>
        </w:rPr>
        <w:t>》（</w:t>
      </w:r>
      <w:r w:rsidRPr="00CA7179">
        <w:rPr>
          <w:rFonts w:ascii="宋体" w:hAnsi="宋体" w:cs="宋体" w:hint="eastAsia"/>
          <w:color w:val="000000"/>
          <w:kern w:val="0"/>
          <w:sz w:val="24"/>
          <w:szCs w:val="24"/>
        </w:rPr>
        <w:t>学位</w:t>
      </w:r>
      <w:r w:rsidRPr="00CA7179">
        <w:rPr>
          <w:rFonts w:ascii="宋体" w:hAnsi="宋体" w:cs="宋体"/>
          <w:color w:val="000000"/>
          <w:kern w:val="0"/>
          <w:sz w:val="24"/>
          <w:szCs w:val="24"/>
        </w:rPr>
        <w:t>[2014]3</w:t>
      </w:r>
      <w:r w:rsidRPr="00CA7179">
        <w:rPr>
          <w:rFonts w:ascii="宋体" w:hAnsi="宋体" w:cs="宋体" w:hint="eastAsia"/>
          <w:color w:val="000000"/>
          <w:kern w:val="0"/>
          <w:sz w:val="24"/>
          <w:szCs w:val="24"/>
        </w:rPr>
        <w:t>号</w:t>
      </w:r>
      <w:r>
        <w:rPr>
          <w:rFonts w:ascii="宋体" w:hAnsi="宋体" w:cs="宋体" w:hint="eastAsia"/>
          <w:color w:val="000000"/>
          <w:kern w:val="0"/>
          <w:sz w:val="24"/>
          <w:szCs w:val="24"/>
        </w:rPr>
        <w:t>）</w:t>
      </w:r>
      <w:r>
        <w:rPr>
          <w:rFonts w:ascii="宋体" w:hAnsi="宋体" w:hint="eastAsia"/>
          <w:color w:val="000000"/>
          <w:sz w:val="24"/>
          <w:szCs w:val="24"/>
        </w:rPr>
        <w:t>、</w:t>
      </w:r>
      <w:r w:rsidRPr="006A5336">
        <w:rPr>
          <w:rFonts w:ascii="宋体" w:hAnsi="宋体" w:cs="Arial" w:hint="eastAsia"/>
          <w:bCs/>
          <w:spacing w:val="15"/>
          <w:kern w:val="0"/>
          <w:sz w:val="24"/>
          <w:szCs w:val="24"/>
        </w:rPr>
        <w:t>国务院学位委员会</w:t>
      </w:r>
      <w:r w:rsidRPr="006A5336">
        <w:rPr>
          <w:rFonts w:ascii="宋体" w:hAnsi="宋体" w:cs="Arial"/>
          <w:bCs/>
          <w:spacing w:val="15"/>
          <w:kern w:val="0"/>
          <w:sz w:val="24"/>
          <w:szCs w:val="24"/>
        </w:rPr>
        <w:t xml:space="preserve"> </w:t>
      </w:r>
      <w:r w:rsidRPr="006A5336">
        <w:rPr>
          <w:rFonts w:ascii="宋体" w:hAnsi="宋体" w:cs="Arial" w:hint="eastAsia"/>
          <w:bCs/>
          <w:spacing w:val="15"/>
          <w:kern w:val="0"/>
          <w:sz w:val="24"/>
          <w:szCs w:val="24"/>
        </w:rPr>
        <w:t>教育部《关于印发学位授权点合格评估办法的通知》</w:t>
      </w:r>
      <w:r>
        <w:rPr>
          <w:rFonts w:ascii="宋体" w:hAnsi="宋体" w:cs="Arial" w:hint="eastAsia"/>
          <w:bCs/>
          <w:spacing w:val="15"/>
          <w:kern w:val="0"/>
          <w:sz w:val="24"/>
          <w:szCs w:val="24"/>
        </w:rPr>
        <w:t>（</w:t>
      </w:r>
      <w:r w:rsidRPr="00405AA5">
        <w:rPr>
          <w:rFonts w:ascii="宋体" w:hAnsi="宋体" w:cs="宋体" w:hint="eastAsia"/>
          <w:kern w:val="0"/>
          <w:sz w:val="24"/>
          <w:szCs w:val="24"/>
        </w:rPr>
        <w:t>学位</w:t>
      </w:r>
      <w:r w:rsidRPr="00405AA5">
        <w:rPr>
          <w:rFonts w:ascii="宋体" w:hAnsi="宋体" w:cs="宋体"/>
          <w:kern w:val="0"/>
          <w:sz w:val="24"/>
          <w:szCs w:val="24"/>
        </w:rPr>
        <w:t>[2014]4</w:t>
      </w:r>
      <w:r w:rsidRPr="00405AA5">
        <w:rPr>
          <w:rFonts w:ascii="宋体" w:hAnsi="宋体" w:cs="宋体" w:hint="eastAsia"/>
          <w:kern w:val="0"/>
          <w:sz w:val="24"/>
          <w:szCs w:val="24"/>
        </w:rPr>
        <w:t>号</w:t>
      </w:r>
      <w:r>
        <w:rPr>
          <w:rFonts w:ascii="宋体" w:hAnsi="宋体" w:cs="宋体" w:hint="eastAsia"/>
          <w:kern w:val="0"/>
          <w:sz w:val="24"/>
          <w:szCs w:val="24"/>
        </w:rPr>
        <w:t>）</w:t>
      </w:r>
      <w:r>
        <w:rPr>
          <w:rFonts w:ascii="宋体" w:hAnsi="宋体" w:cs="Arial" w:hint="eastAsia"/>
          <w:b/>
          <w:bCs/>
          <w:spacing w:val="15"/>
          <w:kern w:val="0"/>
          <w:sz w:val="24"/>
          <w:szCs w:val="24"/>
        </w:rPr>
        <w:t>、</w:t>
      </w:r>
      <w:r w:rsidRPr="00CA7179">
        <w:rPr>
          <w:rFonts w:ascii="宋体" w:hAnsi="宋体" w:cs="宋体" w:hint="eastAsia"/>
          <w:bCs/>
          <w:color w:val="333333"/>
          <w:kern w:val="0"/>
          <w:sz w:val="24"/>
          <w:szCs w:val="24"/>
        </w:rPr>
        <w:t>教育部</w:t>
      </w:r>
      <w:r>
        <w:rPr>
          <w:rFonts w:ascii="宋体" w:hAnsi="宋体" w:cs="宋体" w:hint="eastAsia"/>
          <w:bCs/>
          <w:color w:val="333333"/>
          <w:kern w:val="0"/>
          <w:sz w:val="24"/>
          <w:szCs w:val="24"/>
        </w:rPr>
        <w:t>《</w:t>
      </w:r>
      <w:r w:rsidRPr="00CA7179">
        <w:rPr>
          <w:rFonts w:ascii="宋体" w:hAnsi="宋体" w:cs="宋体" w:hint="eastAsia"/>
          <w:bCs/>
          <w:color w:val="333333"/>
          <w:kern w:val="0"/>
          <w:sz w:val="24"/>
          <w:szCs w:val="24"/>
        </w:rPr>
        <w:t>关于改进和加强研究生课程建设的意见</w:t>
      </w:r>
      <w:r>
        <w:rPr>
          <w:rFonts w:ascii="宋体" w:hAnsi="宋体" w:cs="宋体" w:hint="eastAsia"/>
          <w:bCs/>
          <w:color w:val="333333"/>
          <w:kern w:val="0"/>
          <w:sz w:val="24"/>
          <w:szCs w:val="24"/>
        </w:rPr>
        <w:t>》（</w:t>
      </w:r>
      <w:r w:rsidRPr="00CA7179">
        <w:rPr>
          <w:rFonts w:ascii="宋体" w:hAnsi="宋体" w:cs="宋体" w:hint="eastAsia"/>
          <w:color w:val="333333"/>
          <w:kern w:val="0"/>
          <w:sz w:val="24"/>
          <w:szCs w:val="24"/>
        </w:rPr>
        <w:t>教研〔</w:t>
      </w:r>
      <w:r w:rsidRPr="00CA7179">
        <w:rPr>
          <w:rFonts w:ascii="宋体" w:hAnsi="宋体" w:cs="宋体"/>
          <w:color w:val="333333"/>
          <w:kern w:val="0"/>
          <w:sz w:val="24"/>
          <w:szCs w:val="24"/>
        </w:rPr>
        <w:t>2014</w:t>
      </w:r>
      <w:r w:rsidRPr="00CA7179">
        <w:rPr>
          <w:rFonts w:ascii="宋体" w:hAnsi="宋体" w:cs="宋体" w:hint="eastAsia"/>
          <w:color w:val="333333"/>
          <w:kern w:val="0"/>
          <w:sz w:val="24"/>
          <w:szCs w:val="24"/>
        </w:rPr>
        <w:t>〕</w:t>
      </w:r>
      <w:r w:rsidRPr="00CA7179">
        <w:rPr>
          <w:rFonts w:ascii="宋体" w:hAnsi="宋体" w:cs="宋体"/>
          <w:color w:val="333333"/>
          <w:kern w:val="0"/>
          <w:sz w:val="24"/>
          <w:szCs w:val="24"/>
        </w:rPr>
        <w:t>5</w:t>
      </w:r>
      <w:r w:rsidRPr="00CA7179">
        <w:rPr>
          <w:rFonts w:ascii="宋体" w:hAnsi="宋体" w:cs="宋体" w:hint="eastAsia"/>
          <w:color w:val="333333"/>
          <w:kern w:val="0"/>
          <w:sz w:val="24"/>
          <w:szCs w:val="24"/>
        </w:rPr>
        <w:t>号</w:t>
      </w:r>
      <w:r>
        <w:rPr>
          <w:rFonts w:ascii="宋体" w:hAnsi="宋体" w:cs="宋体" w:hint="eastAsia"/>
          <w:color w:val="333333"/>
          <w:kern w:val="0"/>
          <w:sz w:val="24"/>
          <w:szCs w:val="24"/>
        </w:rPr>
        <w:t>）等</w:t>
      </w:r>
      <w:r w:rsidRPr="00CA7179">
        <w:rPr>
          <w:rFonts w:ascii="宋体" w:hAnsi="宋体" w:hint="eastAsia"/>
          <w:color w:val="000000"/>
          <w:sz w:val="24"/>
          <w:szCs w:val="24"/>
        </w:rPr>
        <w:t>文件</w:t>
      </w:r>
      <w:r w:rsidRPr="00CA7179">
        <w:rPr>
          <w:rFonts w:ascii="宋体" w:hAnsi="宋体" w:hint="eastAsia"/>
          <w:sz w:val="24"/>
          <w:szCs w:val="24"/>
        </w:rPr>
        <w:t>精神，适应建设创新型国家和</w:t>
      </w:r>
      <w:r>
        <w:rPr>
          <w:rFonts w:ascii="宋体" w:hAnsi="宋体" w:hint="eastAsia"/>
          <w:sz w:val="24"/>
          <w:szCs w:val="24"/>
        </w:rPr>
        <w:t>培养各类型高层次人才</w:t>
      </w:r>
      <w:r w:rsidRPr="00CA7179">
        <w:rPr>
          <w:rFonts w:ascii="宋体" w:hAnsi="宋体" w:hint="eastAsia"/>
          <w:sz w:val="24"/>
          <w:szCs w:val="24"/>
        </w:rPr>
        <w:t>的需要，加大</w:t>
      </w:r>
      <w:r>
        <w:rPr>
          <w:rFonts w:ascii="宋体" w:hAnsi="宋体" w:hint="eastAsia"/>
          <w:sz w:val="24"/>
          <w:szCs w:val="24"/>
        </w:rPr>
        <w:t>研究生教育改革与创新力度，进一步提高研究生的培养质量，</w:t>
      </w:r>
      <w:r w:rsidRPr="00CA7179">
        <w:rPr>
          <w:rFonts w:ascii="宋体" w:hAnsi="宋体" w:hint="eastAsia"/>
          <w:sz w:val="24"/>
          <w:szCs w:val="24"/>
        </w:rPr>
        <w:t>学校决定</w:t>
      </w:r>
      <w:r w:rsidRPr="00CA7179">
        <w:rPr>
          <w:rFonts w:ascii="宋体" w:hAnsi="宋体"/>
          <w:sz w:val="24"/>
          <w:szCs w:val="24"/>
        </w:rPr>
        <w:t>2015</w:t>
      </w:r>
      <w:r w:rsidRPr="00CA7179">
        <w:rPr>
          <w:rFonts w:ascii="宋体" w:hAnsi="宋体" w:hint="eastAsia"/>
          <w:sz w:val="24"/>
          <w:szCs w:val="24"/>
        </w:rPr>
        <w:t>年上半年对研究生培养方案进行</w:t>
      </w:r>
      <w:r>
        <w:rPr>
          <w:rFonts w:ascii="宋体" w:hAnsi="宋体" w:hint="eastAsia"/>
          <w:sz w:val="24"/>
          <w:szCs w:val="24"/>
        </w:rPr>
        <w:t>全面修订，现将具体工作通知如下：</w:t>
      </w:r>
    </w:p>
    <w:p w:rsidR="004A649E" w:rsidRDefault="004A649E" w:rsidP="00C13A0B">
      <w:pPr>
        <w:pStyle w:val="NormalWeb"/>
        <w:spacing w:before="0" w:beforeAutospacing="0" w:after="0" w:afterAutospacing="0" w:line="500" w:lineRule="exact"/>
        <w:rPr>
          <w:rFonts w:ascii="宋体" w:eastAsia="宋体" w:hAnsi="宋体"/>
        </w:rPr>
      </w:pPr>
      <w:r>
        <w:rPr>
          <w:rFonts w:ascii="宋体" w:eastAsia="宋体" w:hAnsi="宋体" w:hint="eastAsia"/>
        </w:rPr>
        <w:t>一、</w:t>
      </w:r>
      <w:r w:rsidRPr="00CA7179">
        <w:rPr>
          <w:rFonts w:ascii="宋体" w:eastAsia="宋体" w:hAnsi="宋体" w:hint="eastAsia"/>
        </w:rPr>
        <w:t>修订范围</w:t>
      </w:r>
    </w:p>
    <w:p w:rsidR="004A649E" w:rsidRDefault="004A649E" w:rsidP="009A41B8">
      <w:pPr>
        <w:pStyle w:val="NormalWeb"/>
        <w:spacing w:before="0" w:beforeAutospacing="0" w:after="0" w:afterAutospacing="0" w:line="500" w:lineRule="exact"/>
        <w:ind w:firstLineChars="200" w:firstLine="31680"/>
        <w:rPr>
          <w:rFonts w:ascii="宋体" w:eastAsia="宋体" w:hAnsi="宋体"/>
        </w:rPr>
      </w:pPr>
      <w:r>
        <w:rPr>
          <w:rFonts w:ascii="宋体" w:eastAsia="宋体" w:hAnsi="宋体" w:hint="eastAsia"/>
        </w:rPr>
        <w:t>学校所有具有博士、硕士学位授予权的学科（</w:t>
      </w:r>
      <w:r w:rsidRPr="00CA7179">
        <w:rPr>
          <w:rFonts w:ascii="宋体" w:eastAsia="宋体" w:hAnsi="宋体" w:hint="eastAsia"/>
        </w:rPr>
        <w:t>类别、工程硕士领域）</w:t>
      </w:r>
      <w:r>
        <w:rPr>
          <w:rFonts w:ascii="宋体" w:eastAsia="宋体" w:hAnsi="宋体" w:hint="eastAsia"/>
        </w:rPr>
        <w:t>。具有一级学科学位授予权的学科应按照一级学科修订研究生培养方案，没有一级学科学位授予权的学科按照二级学科修订研究生培养方案，工程硕士专业学位按照工程硕士领域修订研究生培养方案，其它专业学位领域按照专业学位类别修订研究生培养方案。</w:t>
      </w:r>
      <w:r w:rsidRPr="006A5336">
        <w:rPr>
          <w:rFonts w:ascii="宋体" w:eastAsia="宋体" w:hAnsi="宋体"/>
        </w:rPr>
        <w:t xml:space="preserve"> </w:t>
      </w:r>
    </w:p>
    <w:p w:rsidR="004A649E" w:rsidRPr="00CA7179" w:rsidRDefault="004A649E" w:rsidP="00A24D79">
      <w:pPr>
        <w:pStyle w:val="NormalWeb"/>
        <w:spacing w:before="0" w:beforeAutospacing="0" w:after="0" w:afterAutospacing="0" w:line="500" w:lineRule="exact"/>
        <w:rPr>
          <w:rFonts w:ascii="宋体" w:eastAsia="宋体" w:hAnsi="宋体"/>
        </w:rPr>
      </w:pPr>
      <w:r w:rsidRPr="00CA7179">
        <w:rPr>
          <w:rFonts w:ascii="宋体" w:eastAsia="宋体" w:hAnsi="宋体" w:hint="eastAsia"/>
        </w:rPr>
        <w:t>二、总体要求</w:t>
      </w:r>
    </w:p>
    <w:p w:rsidR="004A649E" w:rsidRPr="008E436F" w:rsidRDefault="004A649E" w:rsidP="00832426">
      <w:pPr>
        <w:pStyle w:val="NormalWeb"/>
        <w:spacing w:before="0" w:beforeAutospacing="0" w:after="0" w:afterAutospacing="0" w:line="500" w:lineRule="exact"/>
        <w:ind w:firstLine="555"/>
        <w:rPr>
          <w:rFonts w:ascii="宋体" w:eastAsia="宋体" w:hAnsi="宋体"/>
        </w:rPr>
      </w:pPr>
      <w:r w:rsidRPr="00CA7179">
        <w:rPr>
          <w:rFonts w:ascii="宋体" w:eastAsia="宋体" w:hAnsi="宋体"/>
        </w:rPr>
        <w:t>1</w:t>
      </w:r>
      <w:r w:rsidRPr="00CA7179">
        <w:rPr>
          <w:rFonts w:ascii="宋体" w:eastAsia="宋体" w:hAnsi="宋体" w:hint="eastAsia"/>
        </w:rPr>
        <w:t>．</w:t>
      </w:r>
      <w:r>
        <w:rPr>
          <w:rFonts w:ascii="宋体" w:eastAsia="宋体" w:hAnsi="宋体" w:hint="eastAsia"/>
        </w:rPr>
        <w:t>各研究生培养学院应认真组织相关人员学习国务院学位委员会、教育部相关文件，深刻领会文件精神</w:t>
      </w:r>
      <w:r>
        <w:rPr>
          <w:rFonts w:ascii="宋体" w:eastAsia="宋体" w:hAnsi="宋体"/>
        </w:rPr>
        <w:t>,</w:t>
      </w:r>
      <w:r>
        <w:rPr>
          <w:rFonts w:ascii="宋体" w:eastAsia="宋体" w:hAnsi="宋体" w:hint="eastAsia"/>
        </w:rPr>
        <w:t>确保修订后的研究生培养方案符合教育部新要求。</w:t>
      </w:r>
    </w:p>
    <w:p w:rsidR="004A649E" w:rsidRDefault="004A649E" w:rsidP="00832426">
      <w:pPr>
        <w:pStyle w:val="NormalWeb"/>
        <w:spacing w:before="0" w:beforeAutospacing="0" w:after="0" w:afterAutospacing="0" w:line="500" w:lineRule="exact"/>
        <w:ind w:firstLine="555"/>
        <w:rPr>
          <w:rFonts w:ascii="宋体" w:eastAsia="宋体" w:hAnsi="宋体"/>
        </w:rPr>
      </w:pPr>
      <w:r>
        <w:rPr>
          <w:rFonts w:ascii="宋体" w:eastAsia="宋体" w:hAnsi="宋体"/>
        </w:rPr>
        <w:t>2</w:t>
      </w:r>
      <w:r>
        <w:rPr>
          <w:rFonts w:ascii="宋体" w:eastAsia="宋体" w:hAnsi="宋体" w:hint="eastAsia"/>
        </w:rPr>
        <w:t>．制定授权学科、领域博士、硕士学位授予标准。</w:t>
      </w:r>
      <w:r w:rsidRPr="00CA7179">
        <w:rPr>
          <w:rFonts w:ascii="宋体" w:eastAsia="宋体" w:hAnsi="宋体" w:hint="eastAsia"/>
        </w:rPr>
        <w:t>学术型博士、硕士研究生</w:t>
      </w:r>
      <w:r>
        <w:rPr>
          <w:rFonts w:ascii="宋体" w:eastAsia="宋体" w:hAnsi="宋体" w:hint="eastAsia"/>
        </w:rPr>
        <w:t>授权学科应根据</w:t>
      </w:r>
      <w:r w:rsidRPr="00CA7179">
        <w:rPr>
          <w:rFonts w:ascii="宋体" w:eastAsia="宋体" w:hAnsi="宋体" w:hint="eastAsia"/>
        </w:rPr>
        <w:t>国家制定的《一级学科博士、硕士</w:t>
      </w:r>
      <w:r>
        <w:rPr>
          <w:rFonts w:ascii="宋体" w:eastAsia="宋体" w:hAnsi="宋体" w:hint="eastAsia"/>
        </w:rPr>
        <w:t>学位</w:t>
      </w:r>
      <w:r w:rsidRPr="00CA7179">
        <w:rPr>
          <w:rFonts w:ascii="宋体" w:eastAsia="宋体" w:hAnsi="宋体" w:hint="eastAsia"/>
        </w:rPr>
        <w:t>基本要求》</w:t>
      </w:r>
      <w:r>
        <w:rPr>
          <w:rFonts w:ascii="宋体" w:eastAsia="宋体" w:hAnsi="宋体" w:hint="eastAsia"/>
        </w:rPr>
        <w:t>以及授权学科具体情况制定本学科的学位授予标准；工程硕士专业学位标准应根据全国工程专业学位教育指导委员会制定的《工程硕士专业学位基本要求》以及授权领域的具体情况制定；其它专业学位类别应根据</w:t>
      </w:r>
      <w:r w:rsidRPr="00CA7179">
        <w:rPr>
          <w:rFonts w:ascii="宋体" w:eastAsia="宋体" w:hAnsi="宋体" w:hint="eastAsia"/>
        </w:rPr>
        <w:t>各专业学位全国教育指导委员会发布的专业学位硕士研究生指导性培养方案</w:t>
      </w:r>
      <w:r>
        <w:rPr>
          <w:rFonts w:ascii="宋体" w:eastAsia="宋体" w:hAnsi="宋体" w:hint="eastAsia"/>
        </w:rPr>
        <w:t>制定。（学位授予标准格式应与国家或各教指委制定的基本要求格式一致）</w:t>
      </w:r>
    </w:p>
    <w:p w:rsidR="004A649E" w:rsidRPr="00B46AF6" w:rsidRDefault="004A649E" w:rsidP="00C715D1">
      <w:pPr>
        <w:pStyle w:val="NormalWeb"/>
        <w:spacing w:before="0" w:beforeAutospacing="0" w:after="0" w:afterAutospacing="0" w:line="500" w:lineRule="exact"/>
        <w:ind w:firstLine="555"/>
        <w:rPr>
          <w:rFonts w:ascii="宋体" w:eastAsia="宋体" w:hAnsi="宋体"/>
        </w:rPr>
      </w:pPr>
      <w:r>
        <w:rPr>
          <w:rFonts w:ascii="宋体" w:eastAsia="宋体" w:hAnsi="宋体"/>
        </w:rPr>
        <w:t>3</w:t>
      </w:r>
      <w:r>
        <w:rPr>
          <w:rFonts w:ascii="宋体" w:eastAsia="宋体" w:hAnsi="宋体" w:hint="eastAsia"/>
        </w:rPr>
        <w:t>．</w:t>
      </w:r>
      <w:r w:rsidRPr="00CA7179">
        <w:rPr>
          <w:rFonts w:ascii="宋体" w:eastAsia="宋体" w:hAnsi="宋体" w:hint="eastAsia"/>
        </w:rPr>
        <w:t>各学科（类别、工程硕士领域）应对国内外本学科或相近学科的研究生培养方案进行广泛调研，</w:t>
      </w:r>
      <w:r>
        <w:rPr>
          <w:rFonts w:ascii="宋体" w:eastAsia="宋体" w:hAnsi="宋体" w:hint="eastAsia"/>
        </w:rPr>
        <w:t>调研包括以下内容：（</w:t>
      </w:r>
      <w:r>
        <w:rPr>
          <w:rFonts w:ascii="宋体" w:eastAsia="宋体" w:hAnsi="宋体"/>
        </w:rPr>
        <w:t>1</w:t>
      </w:r>
      <w:r>
        <w:rPr>
          <w:rFonts w:ascii="宋体" w:eastAsia="宋体" w:hAnsi="宋体" w:hint="eastAsia"/>
        </w:rPr>
        <w:t>）必须与本学科、领域教指委联系，明确培养要求；（</w:t>
      </w:r>
      <w:r>
        <w:rPr>
          <w:rFonts w:ascii="宋体" w:eastAsia="宋体" w:hAnsi="宋体"/>
        </w:rPr>
        <w:t>2</w:t>
      </w:r>
      <w:r>
        <w:rPr>
          <w:rFonts w:ascii="宋体" w:eastAsia="宋体" w:hAnsi="宋体" w:hint="eastAsia"/>
        </w:rPr>
        <w:t>）校内调研，分别召开研究生导师、研究生课程任课教师、在校研究生的座谈会，广泛征求教师及研究生对现行培养方案的意见和建议，找出存在的问题；（</w:t>
      </w:r>
      <w:r>
        <w:rPr>
          <w:rFonts w:ascii="宋体" w:eastAsia="宋体" w:hAnsi="宋体"/>
        </w:rPr>
        <w:t>3</w:t>
      </w:r>
      <w:r>
        <w:rPr>
          <w:rFonts w:ascii="宋体" w:eastAsia="宋体" w:hAnsi="宋体" w:hint="eastAsia"/>
        </w:rPr>
        <w:t>）采用网上查询和实地调研相结合的方式，充分了解</w:t>
      </w:r>
      <w:r w:rsidRPr="00CA7179">
        <w:rPr>
          <w:rFonts w:ascii="宋体" w:eastAsia="宋体" w:hAnsi="宋体" w:hint="eastAsia"/>
        </w:rPr>
        <w:t>国内、国外</w:t>
      </w:r>
      <w:r>
        <w:rPr>
          <w:rFonts w:ascii="宋体" w:eastAsia="宋体" w:hAnsi="宋体" w:hint="eastAsia"/>
        </w:rPr>
        <w:t>研究生</w:t>
      </w:r>
      <w:r w:rsidRPr="00CA7179">
        <w:rPr>
          <w:rFonts w:ascii="宋体" w:eastAsia="宋体" w:hAnsi="宋体" w:hint="eastAsia"/>
        </w:rPr>
        <w:t>培养单位</w:t>
      </w:r>
      <w:r>
        <w:rPr>
          <w:rFonts w:ascii="宋体" w:eastAsia="宋体" w:hAnsi="宋体" w:hint="eastAsia"/>
        </w:rPr>
        <w:t>的情况（调研学校数量</w:t>
      </w:r>
      <w:r w:rsidRPr="00CA7179">
        <w:rPr>
          <w:rFonts w:ascii="宋体" w:eastAsia="宋体" w:hAnsi="宋体" w:hint="eastAsia"/>
        </w:rPr>
        <w:t>不</w:t>
      </w:r>
      <w:r>
        <w:rPr>
          <w:rFonts w:ascii="宋体" w:eastAsia="宋体" w:hAnsi="宋体" w:hint="eastAsia"/>
        </w:rPr>
        <w:t>得</w:t>
      </w:r>
      <w:r w:rsidRPr="00CA7179">
        <w:rPr>
          <w:rFonts w:ascii="宋体" w:eastAsia="宋体" w:hAnsi="宋体" w:hint="eastAsia"/>
        </w:rPr>
        <w:t>少于</w:t>
      </w:r>
      <w:r w:rsidRPr="00CA7179">
        <w:rPr>
          <w:rFonts w:ascii="宋体" w:eastAsia="宋体" w:hAnsi="宋体"/>
        </w:rPr>
        <w:t>5</w:t>
      </w:r>
      <w:r w:rsidRPr="00CA7179">
        <w:rPr>
          <w:rFonts w:ascii="宋体" w:eastAsia="宋体" w:hAnsi="宋体" w:hint="eastAsia"/>
        </w:rPr>
        <w:t>个</w:t>
      </w:r>
      <w:r>
        <w:rPr>
          <w:rFonts w:ascii="宋体" w:eastAsia="宋体" w:hAnsi="宋体" w:hint="eastAsia"/>
        </w:rPr>
        <w:t>）</w:t>
      </w:r>
      <w:r w:rsidRPr="00CA7179">
        <w:rPr>
          <w:rFonts w:ascii="宋体" w:eastAsia="宋体" w:hAnsi="宋体" w:hint="eastAsia"/>
        </w:rPr>
        <w:t>，</w:t>
      </w:r>
      <w:r>
        <w:rPr>
          <w:rFonts w:ascii="宋体" w:eastAsia="宋体" w:hAnsi="宋体" w:hint="eastAsia"/>
        </w:rPr>
        <w:t>在认真分析兄弟高校培养方案</w:t>
      </w:r>
      <w:r w:rsidRPr="00CA7179">
        <w:rPr>
          <w:rFonts w:ascii="宋体" w:eastAsia="宋体" w:hAnsi="宋体" w:hint="eastAsia"/>
        </w:rPr>
        <w:t>特点</w:t>
      </w:r>
      <w:r>
        <w:rPr>
          <w:rFonts w:ascii="宋体" w:eastAsia="宋体" w:hAnsi="宋体" w:hint="eastAsia"/>
        </w:rPr>
        <w:t>的基础上</w:t>
      </w:r>
      <w:r w:rsidRPr="00CA7179">
        <w:rPr>
          <w:rFonts w:ascii="宋体" w:eastAsia="宋体" w:hAnsi="宋体" w:hint="eastAsia"/>
        </w:rPr>
        <w:t>，撰写调研报告，为本学科（类别、工程硕士领域）研究生培养方案的修订提供依据。调研报告须报送研究生院</w:t>
      </w:r>
      <w:r>
        <w:rPr>
          <w:rFonts w:ascii="宋体" w:eastAsia="宋体" w:hAnsi="宋体" w:hint="eastAsia"/>
        </w:rPr>
        <w:t>，作为本次修订研究生培养方案的重要工作</w:t>
      </w:r>
      <w:r w:rsidRPr="00CA7179">
        <w:rPr>
          <w:rFonts w:ascii="宋体" w:eastAsia="宋体" w:hAnsi="宋体" w:hint="eastAsia"/>
        </w:rPr>
        <w:t>之一。</w:t>
      </w:r>
      <w:r>
        <w:rPr>
          <w:rFonts w:ascii="宋体" w:eastAsia="宋体" w:hAnsi="宋体" w:hint="eastAsia"/>
        </w:rPr>
        <w:t>调研报告格式及提纲见附件</w:t>
      </w:r>
      <w:r>
        <w:rPr>
          <w:rFonts w:ascii="宋体" w:eastAsia="宋体" w:hAnsi="宋体"/>
        </w:rPr>
        <w:t>1</w:t>
      </w:r>
      <w:r>
        <w:rPr>
          <w:rFonts w:ascii="宋体" w:eastAsia="宋体" w:hAnsi="宋体" w:hint="eastAsia"/>
        </w:rPr>
        <w:t>。</w:t>
      </w:r>
    </w:p>
    <w:p w:rsidR="004A649E" w:rsidRPr="00CA7179" w:rsidRDefault="004A649E" w:rsidP="00F921A4">
      <w:pPr>
        <w:pStyle w:val="NormalWeb"/>
        <w:spacing w:before="0" w:beforeAutospacing="0" w:after="0" w:afterAutospacing="0" w:line="500" w:lineRule="exact"/>
        <w:ind w:firstLine="555"/>
        <w:rPr>
          <w:rFonts w:ascii="宋体" w:eastAsia="宋体" w:hAnsi="宋体"/>
        </w:rPr>
      </w:pPr>
      <w:r>
        <w:rPr>
          <w:rFonts w:ascii="宋体" w:eastAsia="宋体" w:hAnsi="宋体"/>
        </w:rPr>
        <w:t>4</w:t>
      </w:r>
      <w:r>
        <w:rPr>
          <w:rFonts w:ascii="宋体" w:eastAsia="宋体" w:hAnsi="宋体" w:hint="eastAsia"/>
        </w:rPr>
        <w:t>．</w:t>
      </w:r>
      <w:r w:rsidRPr="00CA7179">
        <w:rPr>
          <w:rFonts w:ascii="宋体" w:eastAsia="宋体" w:hAnsi="宋体" w:hint="eastAsia"/>
        </w:rPr>
        <w:t>研究生培养方案</w:t>
      </w:r>
      <w:r>
        <w:rPr>
          <w:rFonts w:ascii="宋体" w:eastAsia="宋体" w:hAnsi="宋体" w:hint="eastAsia"/>
        </w:rPr>
        <w:t>修订工作应以学位授予标准为依据，在充分调研和研讨的基础上，按照</w:t>
      </w:r>
      <w:r w:rsidRPr="00CA7179">
        <w:rPr>
          <w:rFonts w:ascii="宋体" w:eastAsia="宋体" w:hAnsi="宋体" w:hint="eastAsia"/>
        </w:rPr>
        <w:t>《济南大学修订全日制学术型</w:t>
      </w:r>
      <w:r>
        <w:rPr>
          <w:rFonts w:ascii="宋体" w:eastAsia="宋体" w:hAnsi="宋体" w:hint="eastAsia"/>
        </w:rPr>
        <w:t>博士、硕士研究生培养方案模板</w:t>
      </w:r>
      <w:r w:rsidRPr="00CA7179">
        <w:rPr>
          <w:rFonts w:ascii="宋体" w:eastAsia="宋体" w:hAnsi="宋体" w:hint="eastAsia"/>
        </w:rPr>
        <w:t>》</w:t>
      </w:r>
      <w:r>
        <w:rPr>
          <w:rFonts w:ascii="宋体" w:eastAsia="宋体" w:hAnsi="宋体" w:hint="eastAsia"/>
        </w:rPr>
        <w:t>（见附件</w:t>
      </w:r>
      <w:r>
        <w:rPr>
          <w:rFonts w:ascii="宋体" w:eastAsia="宋体" w:hAnsi="宋体"/>
        </w:rPr>
        <w:t>2</w:t>
      </w:r>
      <w:r>
        <w:rPr>
          <w:rFonts w:ascii="宋体" w:eastAsia="宋体" w:hAnsi="宋体" w:hint="eastAsia"/>
        </w:rPr>
        <w:t>）</w:t>
      </w:r>
      <w:r w:rsidRPr="00CA7179">
        <w:rPr>
          <w:rFonts w:ascii="宋体" w:eastAsia="宋体" w:hAnsi="宋体" w:hint="eastAsia"/>
        </w:rPr>
        <w:t>和《济南大学修订全日制硕士专业学</w:t>
      </w:r>
      <w:r>
        <w:rPr>
          <w:rFonts w:ascii="宋体" w:eastAsia="宋体" w:hAnsi="宋体" w:hint="eastAsia"/>
        </w:rPr>
        <w:t>位研究生培养方案模板</w:t>
      </w:r>
      <w:r w:rsidRPr="00CA7179">
        <w:rPr>
          <w:rFonts w:ascii="宋体" w:eastAsia="宋体" w:hAnsi="宋体" w:hint="eastAsia"/>
        </w:rPr>
        <w:t>》</w:t>
      </w:r>
      <w:r>
        <w:rPr>
          <w:rFonts w:ascii="宋体" w:eastAsia="宋体" w:hAnsi="宋体" w:hint="eastAsia"/>
        </w:rPr>
        <w:t>（见附件</w:t>
      </w:r>
      <w:r>
        <w:rPr>
          <w:rFonts w:ascii="宋体" w:eastAsia="宋体" w:hAnsi="宋体"/>
        </w:rPr>
        <w:t>3</w:t>
      </w:r>
      <w:r>
        <w:rPr>
          <w:rFonts w:ascii="宋体" w:eastAsia="宋体" w:hAnsi="宋体" w:hint="eastAsia"/>
        </w:rPr>
        <w:t>）进行修订。</w:t>
      </w:r>
      <w:r w:rsidRPr="00CA7179">
        <w:rPr>
          <w:rFonts w:ascii="宋体" w:eastAsia="宋体" w:hAnsi="宋体"/>
        </w:rPr>
        <w:t xml:space="preserve"> </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5</w:t>
      </w:r>
      <w:r w:rsidRPr="00CA7179">
        <w:rPr>
          <w:rFonts w:ascii="宋体" w:eastAsia="宋体" w:hAnsi="宋体" w:hint="eastAsia"/>
        </w:rPr>
        <w:t>．多个培养单位在相同一级学科（类别、工程硕士领域）</w:t>
      </w:r>
      <w:r>
        <w:rPr>
          <w:rFonts w:ascii="宋体" w:eastAsia="宋体" w:hAnsi="宋体" w:hint="eastAsia"/>
        </w:rPr>
        <w:t>招生，其培养方案的修订工作由该学科</w:t>
      </w:r>
      <w:r w:rsidRPr="00CA7179">
        <w:rPr>
          <w:rFonts w:ascii="宋体" w:eastAsia="宋体" w:hAnsi="宋体" w:hint="eastAsia"/>
        </w:rPr>
        <w:t>（类别、工程硕士领域）教育指导委员会</w:t>
      </w:r>
      <w:r>
        <w:rPr>
          <w:rFonts w:ascii="宋体" w:eastAsia="宋体" w:hAnsi="宋体" w:hint="eastAsia"/>
        </w:rPr>
        <w:t>负责组织</w:t>
      </w:r>
      <w:r>
        <w:rPr>
          <w:rFonts w:ascii="宋体" w:eastAsia="宋体" w:hAnsi="宋体"/>
        </w:rPr>
        <w:t>(</w:t>
      </w:r>
      <w:r>
        <w:rPr>
          <w:rFonts w:ascii="宋体" w:eastAsia="宋体" w:hAnsi="宋体" w:hint="eastAsia"/>
        </w:rPr>
        <w:t>没有成立教指委的由依托学院负责组织</w:t>
      </w:r>
      <w:r>
        <w:rPr>
          <w:rFonts w:ascii="宋体" w:eastAsia="宋体" w:hAnsi="宋体"/>
        </w:rPr>
        <w:t>)</w:t>
      </w:r>
      <w:r w:rsidRPr="00CA7179">
        <w:rPr>
          <w:rFonts w:ascii="宋体" w:eastAsia="宋体" w:hAnsi="宋体" w:hint="eastAsia"/>
        </w:rPr>
        <w:t>，相关单位要主动配合，共同做好修订工作。</w:t>
      </w:r>
    </w:p>
    <w:p w:rsidR="004A649E"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6</w:t>
      </w:r>
      <w:r w:rsidRPr="00CA7179">
        <w:rPr>
          <w:rFonts w:ascii="宋体" w:eastAsia="宋体" w:hAnsi="宋体" w:hint="eastAsia"/>
        </w:rPr>
        <w:t>．修订培养方案</w:t>
      </w:r>
      <w:r>
        <w:rPr>
          <w:rFonts w:ascii="宋体" w:eastAsia="宋体" w:hAnsi="宋体" w:hint="eastAsia"/>
        </w:rPr>
        <w:t>时的一级</w:t>
      </w:r>
      <w:r w:rsidRPr="00CA7179">
        <w:rPr>
          <w:rFonts w:ascii="宋体" w:eastAsia="宋体" w:hAnsi="宋体" w:hint="eastAsia"/>
        </w:rPr>
        <w:t>学</w:t>
      </w:r>
      <w:r>
        <w:rPr>
          <w:rFonts w:ascii="宋体" w:eastAsia="宋体" w:hAnsi="宋体" w:hint="eastAsia"/>
        </w:rPr>
        <w:t>科</w:t>
      </w:r>
      <w:r w:rsidRPr="00CA7179">
        <w:rPr>
          <w:rFonts w:ascii="宋体" w:eastAsia="宋体" w:hAnsi="宋体" w:hint="eastAsia"/>
        </w:rPr>
        <w:t>名称</w:t>
      </w:r>
      <w:r>
        <w:rPr>
          <w:rFonts w:ascii="宋体" w:eastAsia="宋体" w:hAnsi="宋体" w:hint="eastAsia"/>
        </w:rPr>
        <w:t>及代码</w:t>
      </w:r>
      <w:r w:rsidRPr="00CA7179">
        <w:rPr>
          <w:rFonts w:ascii="宋体" w:eastAsia="宋体" w:hAnsi="宋体" w:hint="eastAsia"/>
        </w:rPr>
        <w:t>，以国务院学位委员会颁布的《学位授予和人才培养学科目录（</w:t>
      </w:r>
      <w:r w:rsidRPr="00CA7179">
        <w:rPr>
          <w:rFonts w:ascii="宋体" w:eastAsia="宋体" w:hAnsi="宋体"/>
        </w:rPr>
        <w:t>2011</w:t>
      </w:r>
      <w:r>
        <w:rPr>
          <w:rFonts w:ascii="宋体" w:eastAsia="宋体" w:hAnsi="宋体" w:hint="eastAsia"/>
        </w:rPr>
        <w:t>年版）》为准，二级学科代码仍为原代码。</w:t>
      </w:r>
    </w:p>
    <w:p w:rsidR="004A649E" w:rsidRPr="00F45A9D" w:rsidRDefault="004A649E" w:rsidP="003B60EA">
      <w:pPr>
        <w:pStyle w:val="NormalWeb"/>
        <w:spacing w:before="0" w:beforeAutospacing="0" w:after="0" w:afterAutospacing="0" w:line="500" w:lineRule="exact"/>
        <w:ind w:firstLine="555"/>
        <w:rPr>
          <w:rFonts w:ascii="宋体" w:eastAsia="宋体" w:hAnsi="宋体"/>
        </w:rPr>
      </w:pPr>
      <w:r w:rsidRPr="00F45A9D">
        <w:rPr>
          <w:rFonts w:ascii="宋体" w:eastAsia="宋体" w:hAnsi="宋体"/>
        </w:rPr>
        <w:t xml:space="preserve">7. </w:t>
      </w:r>
      <w:r w:rsidRPr="0055091F">
        <w:rPr>
          <w:rFonts w:ascii="宋体" w:eastAsia="宋体" w:hAnsi="宋体" w:hint="eastAsia"/>
        </w:rPr>
        <w:t>培养方案应明确培养目标、</w:t>
      </w:r>
      <w:r>
        <w:rPr>
          <w:rFonts w:ascii="宋体" w:eastAsia="宋体" w:hAnsi="宋体" w:hint="eastAsia"/>
        </w:rPr>
        <w:t>研究方向、基本学制、</w:t>
      </w:r>
      <w:r w:rsidRPr="0055091F">
        <w:rPr>
          <w:rFonts w:ascii="宋体" w:eastAsia="宋体" w:hAnsi="宋体" w:hint="eastAsia"/>
        </w:rPr>
        <w:t>课程体系、培养环节，</w:t>
      </w:r>
      <w:r>
        <w:rPr>
          <w:rFonts w:ascii="宋体" w:eastAsia="宋体" w:hAnsi="宋体" w:hint="eastAsia"/>
        </w:rPr>
        <w:t>学位论文要求、毕业及学位授予要求等，</w:t>
      </w:r>
      <w:r w:rsidRPr="0055091F">
        <w:rPr>
          <w:rFonts w:ascii="宋体" w:eastAsia="宋体" w:hAnsi="宋体" w:hint="eastAsia"/>
        </w:rPr>
        <w:t>要遵循研究生教育规律，创新培养模式，体现学科特色和学术前沿，突出个性化培养。专业学位研究生培养方案的制订要吸收行业部门参与，注重实践和创新能力培养。</w:t>
      </w:r>
    </w:p>
    <w:p w:rsidR="004A649E" w:rsidRPr="00CA7179" w:rsidRDefault="004A649E" w:rsidP="00A24D79">
      <w:pPr>
        <w:pStyle w:val="NormalWeb"/>
        <w:spacing w:before="0" w:beforeAutospacing="0" w:after="0" w:afterAutospacing="0" w:line="500" w:lineRule="exact"/>
        <w:rPr>
          <w:rFonts w:ascii="宋体" w:eastAsia="宋体" w:hAnsi="宋体"/>
        </w:rPr>
      </w:pPr>
      <w:r w:rsidRPr="00CA7179">
        <w:rPr>
          <w:rFonts w:ascii="宋体" w:eastAsia="宋体" w:hAnsi="宋体" w:hint="eastAsia"/>
        </w:rPr>
        <w:t>三、组织工作</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sidRPr="00CA7179">
        <w:rPr>
          <w:rFonts w:ascii="宋体" w:eastAsia="宋体" w:hAnsi="宋体"/>
        </w:rPr>
        <w:t>1</w:t>
      </w:r>
      <w:r w:rsidRPr="00CA7179">
        <w:rPr>
          <w:rFonts w:ascii="宋体" w:eastAsia="宋体" w:hAnsi="宋体" w:hint="eastAsia"/>
        </w:rPr>
        <w:t>．本次研究生培养方案的修订工作，在研究生院统一安排下，由各</w:t>
      </w:r>
      <w:r>
        <w:rPr>
          <w:rFonts w:ascii="宋体" w:eastAsia="宋体" w:hAnsi="宋体" w:hint="eastAsia"/>
        </w:rPr>
        <w:t>研究生培养单位组织实施</w:t>
      </w:r>
      <w:r w:rsidRPr="00CA7179">
        <w:rPr>
          <w:rFonts w:ascii="宋体" w:eastAsia="宋体" w:hAnsi="宋体" w:hint="eastAsia"/>
        </w:rPr>
        <w:t>。</w:t>
      </w:r>
    </w:p>
    <w:p w:rsidR="004A649E" w:rsidRDefault="004A649E" w:rsidP="003B60EA">
      <w:pPr>
        <w:pStyle w:val="NormalWeb"/>
        <w:spacing w:before="0" w:beforeAutospacing="0" w:after="0" w:afterAutospacing="0" w:line="500" w:lineRule="exact"/>
        <w:ind w:firstLine="555"/>
        <w:rPr>
          <w:rFonts w:ascii="宋体" w:eastAsia="宋体" w:hAnsi="宋体"/>
        </w:rPr>
      </w:pPr>
      <w:r w:rsidRPr="00CA7179">
        <w:rPr>
          <w:rFonts w:ascii="宋体" w:eastAsia="宋体" w:hAnsi="宋体"/>
        </w:rPr>
        <w:t>2</w:t>
      </w:r>
      <w:r w:rsidRPr="00CA7179">
        <w:rPr>
          <w:rFonts w:ascii="宋体" w:eastAsia="宋体" w:hAnsi="宋体" w:hint="eastAsia"/>
        </w:rPr>
        <w:t>．</w:t>
      </w:r>
      <w:r w:rsidRPr="009A41B8">
        <w:rPr>
          <w:rFonts w:ascii="宋体" w:eastAsia="宋体" w:hAnsi="宋体" w:hint="eastAsia"/>
        </w:rPr>
        <w:t>在修订培养方案过程中，各研究生培养学院应指定专人负责本学院的研究生培养方案修订工作，各授权学科（类别、工程硕士领域）应指定专人负责本学科（类别、工程硕士领域）的研究生培养方案修订工作，</w:t>
      </w:r>
      <w:r>
        <w:rPr>
          <w:rFonts w:ascii="宋体" w:eastAsia="宋体" w:hAnsi="宋体" w:hint="eastAsia"/>
        </w:rPr>
        <w:t>应</w:t>
      </w:r>
      <w:r w:rsidRPr="00CA7179">
        <w:rPr>
          <w:rFonts w:ascii="宋体" w:eastAsia="宋体" w:hAnsi="宋体" w:hint="eastAsia"/>
        </w:rPr>
        <w:t>充分</w:t>
      </w:r>
      <w:r>
        <w:rPr>
          <w:rFonts w:ascii="宋体" w:eastAsia="宋体" w:hAnsi="宋体" w:hint="eastAsia"/>
        </w:rPr>
        <w:t>调动研究生导师积极性，</w:t>
      </w:r>
      <w:r w:rsidRPr="00CA7179">
        <w:rPr>
          <w:rFonts w:ascii="宋体" w:eastAsia="宋体" w:hAnsi="宋体" w:hint="eastAsia"/>
        </w:rPr>
        <w:t>发扬民主，集思广益，</w:t>
      </w:r>
      <w:r>
        <w:rPr>
          <w:rFonts w:ascii="宋体" w:eastAsia="宋体" w:hAnsi="宋体" w:hint="eastAsia"/>
        </w:rPr>
        <w:t>确保此次研究生培养方案修订工作顺利进行。</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3</w:t>
      </w:r>
      <w:r w:rsidRPr="00CA7179">
        <w:rPr>
          <w:rFonts w:ascii="宋体" w:eastAsia="宋体" w:hAnsi="宋体" w:hint="eastAsia"/>
        </w:rPr>
        <w:t>．</w:t>
      </w:r>
      <w:r>
        <w:rPr>
          <w:rFonts w:ascii="宋体" w:eastAsia="宋体" w:hAnsi="宋体" w:hint="eastAsia"/>
        </w:rPr>
        <w:t>培养学院负责</w:t>
      </w:r>
      <w:r w:rsidRPr="00CA7179">
        <w:rPr>
          <w:rFonts w:ascii="宋体" w:eastAsia="宋体" w:hAnsi="宋体" w:hint="eastAsia"/>
        </w:rPr>
        <w:t>组织</w:t>
      </w:r>
      <w:r>
        <w:rPr>
          <w:rFonts w:ascii="宋体" w:eastAsia="宋体" w:hAnsi="宋体" w:hint="eastAsia"/>
        </w:rPr>
        <w:t>本学院各</w:t>
      </w:r>
      <w:r w:rsidRPr="00CA7179">
        <w:rPr>
          <w:rFonts w:ascii="宋体" w:eastAsia="宋体" w:hAnsi="宋体" w:hint="eastAsia"/>
        </w:rPr>
        <w:t>学科（类别</w:t>
      </w:r>
      <w:r w:rsidRPr="00CA7179">
        <w:rPr>
          <w:rFonts w:ascii="宋体" w:eastAsia="宋体" w:hAnsi="宋体"/>
        </w:rPr>
        <w:t>/</w:t>
      </w:r>
      <w:r w:rsidRPr="00CA7179">
        <w:rPr>
          <w:rFonts w:ascii="宋体" w:eastAsia="宋体" w:hAnsi="宋体" w:hint="eastAsia"/>
        </w:rPr>
        <w:t>工程硕士领域）的校内外专家对修订后的研究生培养方案</w:t>
      </w:r>
      <w:r>
        <w:rPr>
          <w:rFonts w:ascii="宋体" w:eastAsia="宋体" w:hAnsi="宋体" w:hint="eastAsia"/>
        </w:rPr>
        <w:t>初稿进行</w:t>
      </w:r>
      <w:r w:rsidRPr="00CA7179">
        <w:rPr>
          <w:rFonts w:ascii="宋体" w:eastAsia="宋体" w:hAnsi="宋体" w:hint="eastAsia"/>
        </w:rPr>
        <w:t>论证和审查。</w:t>
      </w:r>
    </w:p>
    <w:p w:rsidR="004A649E"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4</w:t>
      </w:r>
      <w:r>
        <w:rPr>
          <w:rFonts w:ascii="宋体" w:eastAsia="宋体" w:hAnsi="宋体" w:hint="eastAsia"/>
        </w:rPr>
        <w:t>．经</w:t>
      </w:r>
      <w:r w:rsidRPr="00CA7179">
        <w:rPr>
          <w:rFonts w:ascii="宋体" w:eastAsia="宋体" w:hAnsi="宋体" w:hint="eastAsia"/>
        </w:rPr>
        <w:t>培养单位学位评定分委员会审定通过的研究生培养方案上报研究生院</w:t>
      </w:r>
      <w:r>
        <w:rPr>
          <w:rFonts w:ascii="宋体" w:eastAsia="宋体" w:hAnsi="宋体" w:hint="eastAsia"/>
        </w:rPr>
        <w:t>审核</w:t>
      </w:r>
      <w:r w:rsidRPr="00CA7179">
        <w:rPr>
          <w:rFonts w:ascii="宋体" w:eastAsia="宋体" w:hAnsi="宋体" w:hint="eastAsia"/>
        </w:rPr>
        <w:t>。</w:t>
      </w:r>
    </w:p>
    <w:p w:rsidR="004A649E" w:rsidRPr="009A4F9E"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5</w:t>
      </w:r>
      <w:r>
        <w:rPr>
          <w:rFonts w:ascii="宋体" w:eastAsia="宋体" w:hAnsi="宋体" w:hint="eastAsia"/>
        </w:rPr>
        <w:t>．新修订的研究生</w:t>
      </w:r>
      <w:r w:rsidRPr="00CA7179">
        <w:rPr>
          <w:rFonts w:ascii="宋体" w:eastAsia="宋体" w:hAnsi="宋体" w:hint="eastAsia"/>
        </w:rPr>
        <w:t>培养方案，经学校学位评定委员会</w:t>
      </w:r>
      <w:r>
        <w:rPr>
          <w:rFonts w:ascii="宋体" w:eastAsia="宋体" w:hAnsi="宋体" w:hint="eastAsia"/>
        </w:rPr>
        <w:t>审批后</w:t>
      </w:r>
      <w:r w:rsidRPr="00CA7179">
        <w:rPr>
          <w:rFonts w:ascii="宋体" w:eastAsia="宋体" w:hAnsi="宋体" w:hint="eastAsia"/>
        </w:rPr>
        <w:t>实施。</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6</w:t>
      </w:r>
      <w:r>
        <w:rPr>
          <w:rFonts w:ascii="宋体" w:eastAsia="宋体" w:hAnsi="宋体" w:hint="eastAsia"/>
        </w:rPr>
        <w:t>．培养学院组织制定和修订新培养方案中学位课程教学大纲及非学位课程简介。</w:t>
      </w:r>
    </w:p>
    <w:p w:rsidR="004A649E" w:rsidRPr="00CA7179" w:rsidRDefault="004A649E" w:rsidP="00A24D79">
      <w:pPr>
        <w:pStyle w:val="NormalWeb"/>
        <w:spacing w:before="0" w:beforeAutospacing="0" w:after="0" w:afterAutospacing="0" w:line="500" w:lineRule="exact"/>
        <w:rPr>
          <w:rFonts w:ascii="宋体" w:eastAsia="宋体" w:hAnsi="宋体"/>
        </w:rPr>
      </w:pPr>
      <w:r w:rsidRPr="00CA7179">
        <w:rPr>
          <w:rFonts w:ascii="宋体" w:eastAsia="宋体" w:hAnsi="宋体" w:hint="eastAsia"/>
        </w:rPr>
        <w:t>四、时间安排</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 xml:space="preserve">1. </w:t>
      </w:r>
      <w:smartTag w:uri="urn:schemas-microsoft-com:office:smarttags" w:element="chsdate">
        <w:smartTagPr>
          <w:attr w:name="IsROCDate" w:val="False"/>
          <w:attr w:name="IsLunarDate" w:val="False"/>
          <w:attr w:name="Day" w:val="1"/>
          <w:attr w:name="Month" w:val="4"/>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4</w:t>
        </w:r>
        <w:r w:rsidRPr="00CA7179">
          <w:rPr>
            <w:rFonts w:ascii="宋体" w:eastAsia="宋体" w:hAnsi="宋体" w:hint="eastAsia"/>
          </w:rPr>
          <w:t>月</w:t>
        </w:r>
        <w:r w:rsidRPr="00CA7179">
          <w:rPr>
            <w:rFonts w:ascii="宋体" w:eastAsia="宋体" w:hAnsi="宋体"/>
          </w:rPr>
          <w:t>1</w:t>
        </w:r>
        <w:r w:rsidRPr="00CA7179">
          <w:rPr>
            <w:rFonts w:ascii="宋体" w:eastAsia="宋体" w:hAnsi="宋体" w:hint="eastAsia"/>
          </w:rPr>
          <w:t>日</w:t>
        </w:r>
      </w:smartTag>
      <w:r>
        <w:rPr>
          <w:rFonts w:ascii="宋体" w:eastAsia="宋体" w:hAnsi="宋体" w:hint="eastAsia"/>
        </w:rPr>
        <w:t>至</w:t>
      </w:r>
      <w:smartTag w:uri="urn:schemas-microsoft-com:office:smarttags" w:element="chsdate">
        <w:smartTagPr>
          <w:attr w:name="IsROCDate" w:val="False"/>
          <w:attr w:name="IsLunarDate" w:val="False"/>
          <w:attr w:name="Day" w:val="30"/>
          <w:attr w:name="Month" w:val="4"/>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4</w:t>
        </w:r>
        <w:r w:rsidRPr="00CA7179">
          <w:rPr>
            <w:rFonts w:ascii="宋体" w:eastAsia="宋体" w:hAnsi="宋体" w:hint="eastAsia"/>
          </w:rPr>
          <w:t>月</w:t>
        </w:r>
        <w:r w:rsidRPr="00CA7179">
          <w:rPr>
            <w:rFonts w:ascii="宋体" w:eastAsia="宋体" w:hAnsi="宋体"/>
          </w:rPr>
          <w:t>30</w:t>
        </w:r>
        <w:r w:rsidRPr="00CA7179">
          <w:rPr>
            <w:rFonts w:ascii="宋体" w:eastAsia="宋体" w:hAnsi="宋体" w:hint="eastAsia"/>
          </w:rPr>
          <w:t>日</w:t>
        </w:r>
      </w:smartTag>
      <w:r w:rsidRPr="00CA7179">
        <w:rPr>
          <w:rFonts w:ascii="宋体" w:eastAsia="宋体" w:hAnsi="宋体" w:hint="eastAsia"/>
        </w:rPr>
        <w:t>，各培养单位组织调研并形成</w:t>
      </w:r>
      <w:r>
        <w:rPr>
          <w:rFonts w:ascii="宋体" w:eastAsia="宋体" w:hAnsi="宋体" w:hint="eastAsia"/>
        </w:rPr>
        <w:t>调研报告、学位授予标准初稿及</w:t>
      </w:r>
      <w:r w:rsidRPr="00CA7179">
        <w:rPr>
          <w:rFonts w:ascii="宋体" w:eastAsia="宋体" w:hAnsi="宋体" w:hint="eastAsia"/>
        </w:rPr>
        <w:t>培养方案初稿。</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 xml:space="preserve">2. </w:t>
      </w:r>
      <w:smartTag w:uri="urn:schemas-microsoft-com:office:smarttags" w:element="chsdate">
        <w:smartTagPr>
          <w:attr w:name="IsROCDate" w:val="False"/>
          <w:attr w:name="IsLunarDate" w:val="False"/>
          <w:attr w:name="Day" w:val="5"/>
          <w:attr w:name="Month" w:val="5"/>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5</w:t>
        </w:r>
        <w:r w:rsidRPr="00CA7179">
          <w:rPr>
            <w:rFonts w:ascii="宋体" w:eastAsia="宋体" w:hAnsi="宋体" w:hint="eastAsia"/>
          </w:rPr>
          <w:t>月</w:t>
        </w:r>
        <w:r w:rsidRPr="00CA7179">
          <w:rPr>
            <w:rFonts w:ascii="宋体" w:eastAsia="宋体" w:hAnsi="宋体"/>
          </w:rPr>
          <w:t>5</w:t>
        </w:r>
        <w:r w:rsidRPr="00CA7179">
          <w:rPr>
            <w:rFonts w:ascii="宋体" w:eastAsia="宋体" w:hAnsi="宋体" w:hint="eastAsia"/>
          </w:rPr>
          <w:t>日</w:t>
        </w:r>
      </w:smartTag>
      <w:r w:rsidRPr="00CA7179">
        <w:rPr>
          <w:rFonts w:ascii="宋体" w:eastAsia="宋体" w:hAnsi="宋体" w:hint="eastAsia"/>
        </w:rPr>
        <w:t>至</w:t>
      </w:r>
      <w:smartTag w:uri="urn:schemas-microsoft-com:office:smarttags" w:element="chsdate">
        <w:smartTagPr>
          <w:attr w:name="IsROCDate" w:val="False"/>
          <w:attr w:name="IsLunarDate" w:val="False"/>
          <w:attr w:name="Day" w:val="30"/>
          <w:attr w:name="Month" w:val="5"/>
          <w:attr w:name="Year" w:val="2015"/>
        </w:smartTagPr>
        <w:r w:rsidRPr="00CA7179">
          <w:rPr>
            <w:rFonts w:ascii="宋体" w:eastAsia="宋体" w:hAnsi="宋体"/>
          </w:rPr>
          <w:t>5</w:t>
        </w:r>
        <w:r w:rsidRPr="00CA7179">
          <w:rPr>
            <w:rFonts w:ascii="宋体" w:eastAsia="宋体" w:hAnsi="宋体" w:hint="eastAsia"/>
          </w:rPr>
          <w:t>月</w:t>
        </w:r>
        <w:r w:rsidRPr="00CA7179">
          <w:rPr>
            <w:rFonts w:ascii="宋体" w:eastAsia="宋体" w:hAnsi="宋体"/>
          </w:rPr>
          <w:t>30</w:t>
        </w:r>
        <w:r w:rsidRPr="00CA7179">
          <w:rPr>
            <w:rFonts w:ascii="宋体" w:eastAsia="宋体" w:hAnsi="宋体" w:hint="eastAsia"/>
          </w:rPr>
          <w:t>日</w:t>
        </w:r>
      </w:smartTag>
      <w:r w:rsidRPr="00CA7179">
        <w:rPr>
          <w:rFonts w:ascii="宋体" w:eastAsia="宋体" w:hAnsi="宋体" w:hint="eastAsia"/>
        </w:rPr>
        <w:t>，组织校内外专家</w:t>
      </w:r>
      <w:r>
        <w:rPr>
          <w:rFonts w:ascii="宋体" w:eastAsia="宋体" w:hAnsi="宋体" w:hint="eastAsia"/>
        </w:rPr>
        <w:t>对学位授予标准初稿及</w:t>
      </w:r>
      <w:r w:rsidRPr="00CA7179">
        <w:rPr>
          <w:rFonts w:ascii="宋体" w:eastAsia="宋体" w:hAnsi="宋体" w:hint="eastAsia"/>
        </w:rPr>
        <w:t>培养方案初稿</w:t>
      </w:r>
      <w:r>
        <w:rPr>
          <w:rFonts w:ascii="宋体" w:eastAsia="宋体" w:hAnsi="宋体" w:hint="eastAsia"/>
        </w:rPr>
        <w:t>进行充分</w:t>
      </w:r>
      <w:r w:rsidRPr="00CA7179">
        <w:rPr>
          <w:rFonts w:ascii="宋体" w:eastAsia="宋体" w:hAnsi="宋体" w:hint="eastAsia"/>
        </w:rPr>
        <w:t>论证。</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 xml:space="preserve">3. </w:t>
      </w:r>
      <w:smartTag w:uri="urn:schemas-microsoft-com:office:smarttags" w:element="chsdate">
        <w:smartTagPr>
          <w:attr w:name="IsROCDate" w:val="False"/>
          <w:attr w:name="IsLunarDate" w:val="False"/>
          <w:attr w:name="Day" w:val="10"/>
          <w:attr w:name="Month" w:val="6"/>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6</w:t>
        </w:r>
        <w:r w:rsidRPr="00CA7179">
          <w:rPr>
            <w:rFonts w:ascii="宋体" w:eastAsia="宋体" w:hAnsi="宋体" w:hint="eastAsia"/>
          </w:rPr>
          <w:t>月</w:t>
        </w:r>
        <w:r w:rsidRPr="00CA7179">
          <w:rPr>
            <w:rFonts w:ascii="宋体" w:eastAsia="宋体" w:hAnsi="宋体"/>
          </w:rPr>
          <w:t>10</w:t>
        </w:r>
        <w:r w:rsidRPr="00CA7179">
          <w:rPr>
            <w:rFonts w:ascii="宋体" w:eastAsia="宋体" w:hAnsi="宋体" w:hint="eastAsia"/>
          </w:rPr>
          <w:t>日</w:t>
        </w:r>
      </w:smartTag>
      <w:r w:rsidRPr="00CA7179">
        <w:rPr>
          <w:rFonts w:ascii="宋体" w:eastAsia="宋体" w:hAnsi="宋体" w:hint="eastAsia"/>
        </w:rPr>
        <w:t>前，</w:t>
      </w:r>
      <w:r>
        <w:rPr>
          <w:rFonts w:ascii="宋体" w:eastAsia="宋体" w:hAnsi="宋体" w:hint="eastAsia"/>
        </w:rPr>
        <w:t>各学院学位评定分委员会审核学位授予标准、修订的</w:t>
      </w:r>
      <w:r w:rsidRPr="00CA7179">
        <w:rPr>
          <w:rFonts w:ascii="宋体" w:eastAsia="宋体" w:hAnsi="宋体" w:hint="eastAsia"/>
        </w:rPr>
        <w:t>研究生培养方案</w:t>
      </w:r>
      <w:r>
        <w:rPr>
          <w:rFonts w:ascii="宋体" w:eastAsia="宋体" w:hAnsi="宋体" w:hint="eastAsia"/>
        </w:rPr>
        <w:t>，并将审核通过后的学位授予标准、新培养方案</w:t>
      </w:r>
      <w:r w:rsidRPr="00CA7179">
        <w:rPr>
          <w:rFonts w:ascii="宋体" w:eastAsia="宋体" w:hAnsi="宋体" w:hint="eastAsia"/>
        </w:rPr>
        <w:t>及</w:t>
      </w:r>
      <w:r>
        <w:rPr>
          <w:rFonts w:ascii="宋体" w:eastAsia="宋体" w:hAnsi="宋体" w:hint="eastAsia"/>
        </w:rPr>
        <w:t>调研报告打印稿和电子版</w:t>
      </w:r>
      <w:r w:rsidRPr="00CA7179">
        <w:rPr>
          <w:rFonts w:ascii="宋体" w:eastAsia="宋体" w:hAnsi="宋体" w:hint="eastAsia"/>
        </w:rPr>
        <w:t>上交研究生院</w:t>
      </w:r>
      <w:r>
        <w:rPr>
          <w:rFonts w:ascii="宋体" w:eastAsia="宋体" w:hAnsi="宋体" w:hint="eastAsia"/>
        </w:rPr>
        <w:t>培养科</w:t>
      </w:r>
      <w:r w:rsidRPr="00CA7179">
        <w:rPr>
          <w:rFonts w:ascii="宋体" w:eastAsia="宋体" w:hAnsi="宋体" w:hint="eastAsia"/>
        </w:rPr>
        <w:t>。</w:t>
      </w:r>
      <w:r>
        <w:rPr>
          <w:rFonts w:ascii="宋体" w:eastAsia="宋体" w:hAnsi="宋体" w:hint="eastAsia"/>
        </w:rPr>
        <w:t>（邮箱：</w:t>
      </w:r>
      <w:r>
        <w:rPr>
          <w:rFonts w:ascii="宋体" w:eastAsia="宋体" w:hAnsi="宋体"/>
        </w:rPr>
        <w:t>chm_zhongq@ujn.edu.cn</w:t>
      </w:r>
      <w:r>
        <w:rPr>
          <w:rFonts w:ascii="宋体" w:eastAsia="宋体" w:hAnsi="宋体" w:hint="eastAsia"/>
        </w:rPr>
        <w:t>）</w:t>
      </w:r>
    </w:p>
    <w:p w:rsidR="004A649E" w:rsidRDefault="004A649E" w:rsidP="005F6283">
      <w:pPr>
        <w:pStyle w:val="NormalWeb"/>
        <w:spacing w:before="0" w:beforeAutospacing="0" w:after="0" w:afterAutospacing="0" w:line="500" w:lineRule="exact"/>
        <w:ind w:firstLine="555"/>
        <w:rPr>
          <w:rFonts w:ascii="宋体" w:eastAsia="宋体" w:hAnsi="宋体"/>
        </w:rPr>
      </w:pPr>
      <w:r>
        <w:rPr>
          <w:rFonts w:ascii="宋体" w:eastAsia="宋体" w:hAnsi="宋体"/>
        </w:rPr>
        <w:t xml:space="preserve">4. </w:t>
      </w:r>
      <w:smartTag w:uri="urn:schemas-microsoft-com:office:smarttags" w:element="chsdate">
        <w:smartTagPr>
          <w:attr w:name="IsROCDate" w:val="False"/>
          <w:attr w:name="IsLunarDate" w:val="False"/>
          <w:attr w:name="Day" w:val="11"/>
          <w:attr w:name="Month" w:val="6"/>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6</w:t>
        </w:r>
        <w:r w:rsidRPr="00CA7179">
          <w:rPr>
            <w:rFonts w:ascii="宋体" w:eastAsia="宋体" w:hAnsi="宋体" w:hint="eastAsia"/>
          </w:rPr>
          <w:t>月</w:t>
        </w:r>
        <w:r w:rsidRPr="00CA7179">
          <w:rPr>
            <w:rFonts w:ascii="宋体" w:eastAsia="宋体" w:hAnsi="宋体"/>
          </w:rPr>
          <w:t>11</w:t>
        </w:r>
        <w:r w:rsidRPr="00CA7179">
          <w:rPr>
            <w:rFonts w:ascii="宋体" w:eastAsia="宋体" w:hAnsi="宋体" w:hint="eastAsia"/>
          </w:rPr>
          <w:t>日</w:t>
        </w:r>
      </w:smartTag>
      <w:r w:rsidRPr="00CA7179">
        <w:rPr>
          <w:rFonts w:ascii="宋体" w:eastAsia="宋体" w:hAnsi="宋体" w:hint="eastAsia"/>
        </w:rPr>
        <w:t>至</w:t>
      </w:r>
      <w:smartTag w:uri="urn:schemas-microsoft-com:office:smarttags" w:element="chsdate">
        <w:smartTagPr>
          <w:attr w:name="IsROCDate" w:val="False"/>
          <w:attr w:name="IsLunarDate" w:val="False"/>
          <w:attr w:name="Day" w:val="20"/>
          <w:attr w:name="Month" w:val="6"/>
          <w:attr w:name="Year" w:val="2015"/>
        </w:smartTagPr>
        <w:r w:rsidRPr="00CA7179">
          <w:rPr>
            <w:rFonts w:ascii="宋体" w:eastAsia="宋体" w:hAnsi="宋体"/>
          </w:rPr>
          <w:t>6</w:t>
        </w:r>
        <w:r w:rsidRPr="00CA7179">
          <w:rPr>
            <w:rFonts w:ascii="宋体" w:eastAsia="宋体" w:hAnsi="宋体" w:hint="eastAsia"/>
          </w:rPr>
          <w:t>月</w:t>
        </w:r>
        <w:r w:rsidRPr="00CA7179">
          <w:rPr>
            <w:rFonts w:ascii="宋体" w:eastAsia="宋体" w:hAnsi="宋体"/>
          </w:rPr>
          <w:t>20</w:t>
        </w:r>
        <w:r w:rsidRPr="00CA7179">
          <w:rPr>
            <w:rFonts w:ascii="宋体" w:eastAsia="宋体" w:hAnsi="宋体" w:hint="eastAsia"/>
          </w:rPr>
          <w:t>日</w:t>
        </w:r>
      </w:smartTag>
      <w:r w:rsidRPr="00CA7179">
        <w:rPr>
          <w:rFonts w:ascii="宋体" w:eastAsia="宋体" w:hAnsi="宋体" w:hint="eastAsia"/>
        </w:rPr>
        <w:t>，研究生院审核并汇总、整理</w:t>
      </w:r>
      <w:r>
        <w:rPr>
          <w:rFonts w:ascii="宋体" w:eastAsia="宋体" w:hAnsi="宋体" w:hint="eastAsia"/>
        </w:rPr>
        <w:t>提交学位评定委员材料</w:t>
      </w:r>
      <w:r w:rsidRPr="00CA7179">
        <w:rPr>
          <w:rFonts w:ascii="宋体" w:eastAsia="宋体" w:hAnsi="宋体" w:hint="eastAsia"/>
        </w:rPr>
        <w:t>。</w:t>
      </w:r>
    </w:p>
    <w:p w:rsidR="004A649E"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 xml:space="preserve">5. </w:t>
      </w:r>
      <w:smartTag w:uri="urn:schemas-microsoft-com:office:smarttags" w:element="chsdate">
        <w:smartTagPr>
          <w:attr w:name="IsROCDate" w:val="False"/>
          <w:attr w:name="IsLunarDate" w:val="False"/>
          <w:attr w:name="Day" w:val="30"/>
          <w:attr w:name="Month" w:val="6"/>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6</w:t>
        </w:r>
        <w:r w:rsidRPr="00CA7179">
          <w:rPr>
            <w:rFonts w:ascii="宋体" w:eastAsia="宋体" w:hAnsi="宋体" w:hint="eastAsia"/>
          </w:rPr>
          <w:t>月</w:t>
        </w:r>
        <w:r w:rsidRPr="00CA7179">
          <w:rPr>
            <w:rFonts w:ascii="宋体" w:eastAsia="宋体" w:hAnsi="宋体"/>
          </w:rPr>
          <w:t>30</w:t>
        </w:r>
        <w:r w:rsidRPr="00CA7179">
          <w:rPr>
            <w:rFonts w:ascii="宋体" w:eastAsia="宋体" w:hAnsi="宋体" w:hint="eastAsia"/>
          </w:rPr>
          <w:t>日</w:t>
        </w:r>
      </w:smartTag>
      <w:r w:rsidRPr="00CA7179">
        <w:rPr>
          <w:rFonts w:ascii="宋体" w:eastAsia="宋体" w:hAnsi="宋体" w:hint="eastAsia"/>
        </w:rPr>
        <w:t>前，</w:t>
      </w:r>
      <w:r>
        <w:rPr>
          <w:rFonts w:ascii="宋体" w:eastAsia="宋体" w:hAnsi="宋体" w:hint="eastAsia"/>
        </w:rPr>
        <w:t>学位评定委员会审批</w:t>
      </w:r>
      <w:r w:rsidRPr="00CA7179">
        <w:rPr>
          <w:rFonts w:ascii="宋体" w:eastAsia="宋体" w:hAnsi="宋体" w:hint="eastAsia"/>
        </w:rPr>
        <w:t>。</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Pr>
          <w:rFonts w:ascii="宋体" w:eastAsia="宋体" w:hAnsi="宋体"/>
        </w:rPr>
        <w:t xml:space="preserve">6. </w:t>
      </w:r>
      <w:smartTag w:uri="urn:schemas-microsoft-com:office:smarttags" w:element="chsdate">
        <w:smartTagPr>
          <w:attr w:name="IsROCDate" w:val="False"/>
          <w:attr w:name="IsLunarDate" w:val="False"/>
          <w:attr w:name="Day" w:val="15"/>
          <w:attr w:name="Month" w:val="9"/>
          <w:attr w:name="Year" w:val="2015"/>
        </w:smartTagPr>
        <w:r>
          <w:rPr>
            <w:rFonts w:ascii="宋体" w:eastAsia="宋体" w:hAnsi="宋体"/>
          </w:rPr>
          <w:t>2015</w:t>
        </w:r>
        <w:r>
          <w:rPr>
            <w:rFonts w:ascii="宋体" w:eastAsia="宋体" w:hAnsi="宋体" w:hint="eastAsia"/>
          </w:rPr>
          <w:t>年</w:t>
        </w:r>
        <w:r>
          <w:rPr>
            <w:rFonts w:ascii="宋体" w:eastAsia="宋体" w:hAnsi="宋体"/>
          </w:rPr>
          <w:t>9</w:t>
        </w:r>
        <w:r>
          <w:rPr>
            <w:rFonts w:ascii="宋体" w:eastAsia="宋体" w:hAnsi="宋体" w:hint="eastAsia"/>
          </w:rPr>
          <w:t>月</w:t>
        </w:r>
        <w:r>
          <w:rPr>
            <w:rFonts w:ascii="宋体" w:eastAsia="宋体" w:hAnsi="宋体"/>
          </w:rPr>
          <w:t>15</w:t>
        </w:r>
        <w:r>
          <w:rPr>
            <w:rFonts w:ascii="宋体" w:eastAsia="宋体" w:hAnsi="宋体" w:hint="eastAsia"/>
          </w:rPr>
          <w:t>日</w:t>
        </w:r>
      </w:smartTag>
      <w:r>
        <w:rPr>
          <w:rFonts w:ascii="宋体" w:eastAsia="宋体" w:hAnsi="宋体" w:hint="eastAsia"/>
        </w:rPr>
        <w:t>前，各培养学院提交学位课程教学大纲及非学位课程简介打印稿及电子版至研究生院培养科。（邮箱：</w:t>
      </w:r>
      <w:r>
        <w:rPr>
          <w:rFonts w:ascii="宋体" w:eastAsia="宋体" w:hAnsi="宋体"/>
        </w:rPr>
        <w:t>chm_zhongq@ujn.edu.cn</w:t>
      </w:r>
      <w:r>
        <w:rPr>
          <w:rFonts w:ascii="宋体" w:eastAsia="宋体" w:hAnsi="宋体" w:hint="eastAsia"/>
        </w:rPr>
        <w:t>）</w:t>
      </w:r>
    </w:p>
    <w:p w:rsidR="004A649E" w:rsidRPr="00567DD2" w:rsidRDefault="004A649E" w:rsidP="00567DD2">
      <w:pPr>
        <w:pStyle w:val="NormalWeb"/>
        <w:spacing w:before="0" w:beforeAutospacing="0" w:after="0" w:afterAutospacing="0" w:line="500" w:lineRule="exact"/>
        <w:ind w:firstLine="555"/>
        <w:rPr>
          <w:rFonts w:ascii="宋体" w:eastAsia="宋体" w:hAnsi="宋体"/>
        </w:rPr>
      </w:pPr>
      <w:r>
        <w:rPr>
          <w:rFonts w:ascii="宋体" w:eastAsia="宋体" w:hAnsi="宋体"/>
        </w:rPr>
        <w:t xml:space="preserve">7. </w:t>
      </w:r>
      <w:smartTag w:uri="urn:schemas-microsoft-com:office:smarttags" w:element="chsdate">
        <w:smartTagPr>
          <w:attr w:name="IsROCDate" w:val="False"/>
          <w:attr w:name="IsLunarDate" w:val="False"/>
          <w:attr w:name="Day" w:val="30"/>
          <w:attr w:name="Month" w:val="9"/>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9</w:t>
        </w:r>
        <w:r w:rsidRPr="00CA7179">
          <w:rPr>
            <w:rFonts w:ascii="宋体" w:eastAsia="宋体" w:hAnsi="宋体" w:hint="eastAsia"/>
          </w:rPr>
          <w:t>月</w:t>
        </w:r>
        <w:r>
          <w:rPr>
            <w:rFonts w:ascii="宋体" w:eastAsia="宋体" w:hAnsi="宋体"/>
          </w:rPr>
          <w:t>30</w:t>
        </w:r>
        <w:r w:rsidRPr="00CA7179">
          <w:rPr>
            <w:rFonts w:ascii="宋体" w:eastAsia="宋体" w:hAnsi="宋体" w:hint="eastAsia"/>
          </w:rPr>
          <w:t>日</w:t>
        </w:r>
      </w:smartTag>
      <w:r w:rsidRPr="00CA7179">
        <w:rPr>
          <w:rFonts w:ascii="宋体" w:eastAsia="宋体" w:hAnsi="宋体" w:hint="eastAsia"/>
        </w:rPr>
        <w:t>前，</w:t>
      </w:r>
      <w:r w:rsidRPr="00567DD2">
        <w:rPr>
          <w:rFonts w:ascii="宋体" w:eastAsia="宋体" w:hAnsi="宋体" w:hint="eastAsia"/>
        </w:rPr>
        <w:t>研究生院将新修订的研究生培养方案上传至教育部《</w:t>
      </w:r>
      <w:r w:rsidRPr="00567DD2">
        <w:rPr>
          <w:rFonts w:ascii="宋体" w:eastAsia="宋体" w:hAnsi="宋体" w:cs="仿宋_GB2312" w:hint="eastAsia"/>
        </w:rPr>
        <w:t>全国学位与研究生教育质量信息平台》、</w:t>
      </w:r>
      <w:r w:rsidRPr="00567DD2">
        <w:rPr>
          <w:rFonts w:ascii="宋体" w:eastAsia="宋体" w:hAnsi="宋体" w:hint="eastAsia"/>
        </w:rPr>
        <w:t>研究生教育主页及研究生教育管理信息系统。</w:t>
      </w:r>
    </w:p>
    <w:p w:rsidR="004A649E" w:rsidRPr="00CA7179" w:rsidRDefault="004A649E" w:rsidP="00A24D79">
      <w:pPr>
        <w:pStyle w:val="NormalWeb"/>
        <w:spacing w:before="0" w:beforeAutospacing="0" w:after="0" w:afterAutospacing="0" w:line="500" w:lineRule="exact"/>
        <w:rPr>
          <w:rFonts w:ascii="宋体" w:eastAsia="宋体" w:hAnsi="宋体"/>
        </w:rPr>
      </w:pPr>
      <w:r w:rsidRPr="00CA7179">
        <w:rPr>
          <w:rFonts w:ascii="宋体" w:eastAsia="宋体" w:hAnsi="宋体" w:hint="eastAsia"/>
        </w:rPr>
        <w:t>五、其它</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sidRPr="00CA7179">
        <w:rPr>
          <w:rFonts w:ascii="宋体" w:eastAsia="宋体" w:hAnsi="宋体"/>
        </w:rPr>
        <w:t>1</w:t>
      </w:r>
      <w:r w:rsidRPr="00CA7179">
        <w:rPr>
          <w:rFonts w:ascii="宋体" w:eastAsia="宋体" w:hAnsi="宋体" w:hint="eastAsia"/>
        </w:rPr>
        <w:t>．研究生</w:t>
      </w:r>
      <w:r>
        <w:rPr>
          <w:rFonts w:ascii="宋体" w:eastAsia="宋体" w:hAnsi="宋体" w:hint="eastAsia"/>
        </w:rPr>
        <w:t>培养方案是开展研究生培养</w:t>
      </w:r>
      <w:r w:rsidRPr="00CA7179">
        <w:rPr>
          <w:rFonts w:ascii="宋体" w:eastAsia="宋体" w:hAnsi="宋体" w:hint="eastAsia"/>
        </w:rPr>
        <w:t>工作</w:t>
      </w:r>
      <w:r>
        <w:rPr>
          <w:rFonts w:ascii="宋体" w:eastAsia="宋体" w:hAnsi="宋体" w:hint="eastAsia"/>
        </w:rPr>
        <w:t>的</w:t>
      </w:r>
      <w:r w:rsidRPr="00CA7179">
        <w:rPr>
          <w:rFonts w:ascii="宋体" w:eastAsia="宋体" w:hAnsi="宋体" w:hint="eastAsia"/>
        </w:rPr>
        <w:t>纲领性文件，是进行研究生培养过程管理、质量评估的重要依据。培养方案具有权威性，一旦修订生效，必须严格执行，不得随意变更。</w:t>
      </w:r>
      <w:r>
        <w:rPr>
          <w:rFonts w:ascii="宋体" w:eastAsia="宋体" w:hAnsi="宋体" w:hint="eastAsia"/>
        </w:rPr>
        <w:t>如遇特殊情况确需更改，必须按规定程序审批。</w:t>
      </w:r>
    </w:p>
    <w:p w:rsidR="004A649E" w:rsidRPr="00CA7179" w:rsidRDefault="004A649E" w:rsidP="003B60EA">
      <w:pPr>
        <w:pStyle w:val="NormalWeb"/>
        <w:spacing w:before="0" w:beforeAutospacing="0" w:after="0" w:afterAutospacing="0" w:line="500" w:lineRule="exact"/>
        <w:ind w:firstLine="555"/>
        <w:rPr>
          <w:rFonts w:ascii="宋体" w:eastAsia="宋体" w:hAnsi="宋体"/>
        </w:rPr>
      </w:pPr>
      <w:r w:rsidRPr="00CA7179">
        <w:rPr>
          <w:rFonts w:ascii="宋体" w:eastAsia="宋体" w:hAnsi="宋体"/>
        </w:rPr>
        <w:t>2</w:t>
      </w:r>
      <w:r w:rsidRPr="00CA7179">
        <w:rPr>
          <w:rFonts w:ascii="宋体" w:eastAsia="宋体" w:hAnsi="宋体" w:hint="eastAsia"/>
        </w:rPr>
        <w:t>．各研究生培养单位应高度重视本次</w:t>
      </w:r>
      <w:r>
        <w:rPr>
          <w:rFonts w:ascii="宋体" w:eastAsia="宋体" w:hAnsi="宋体" w:hint="eastAsia"/>
        </w:rPr>
        <w:t>研究生</w:t>
      </w:r>
      <w:r w:rsidRPr="00CA7179">
        <w:rPr>
          <w:rFonts w:ascii="宋体" w:eastAsia="宋体" w:hAnsi="宋体" w:hint="eastAsia"/>
        </w:rPr>
        <w:t>培养方案修订工作，做到标准、要求、质量符合国家文件精神并体现学校研究生培养目标定位，按时完成培养方案的修订工作。</w:t>
      </w:r>
    </w:p>
    <w:p w:rsidR="004A649E" w:rsidRPr="00CA7179" w:rsidRDefault="004A649E" w:rsidP="00CA7179">
      <w:pPr>
        <w:widowControl/>
        <w:shd w:val="clear" w:color="auto" w:fill="FFFFFF"/>
        <w:spacing w:line="360" w:lineRule="atLeast"/>
        <w:ind w:firstLine="480"/>
        <w:jc w:val="left"/>
        <w:rPr>
          <w:rFonts w:ascii="宋体" w:cs="宋体"/>
          <w:color w:val="333333"/>
          <w:kern w:val="0"/>
          <w:sz w:val="24"/>
          <w:szCs w:val="24"/>
        </w:rPr>
      </w:pPr>
      <w:r>
        <w:rPr>
          <w:rFonts w:ascii="宋体" w:hAnsi="宋体"/>
          <w:sz w:val="24"/>
          <w:szCs w:val="24"/>
        </w:rPr>
        <w:t>3</w:t>
      </w:r>
      <w:r>
        <w:rPr>
          <w:rFonts w:ascii="宋体" w:hAnsi="宋体" w:hint="eastAsia"/>
          <w:sz w:val="24"/>
          <w:szCs w:val="24"/>
        </w:rPr>
        <w:t>．</w:t>
      </w:r>
      <w:r w:rsidRPr="00CA7179">
        <w:rPr>
          <w:rFonts w:ascii="宋体" w:hAnsi="宋体" w:hint="eastAsia"/>
          <w:sz w:val="24"/>
          <w:szCs w:val="24"/>
        </w:rPr>
        <w:t>本次修订后的研究生培养方案从</w:t>
      </w:r>
      <w:r>
        <w:rPr>
          <w:rFonts w:ascii="宋体" w:hAnsi="宋体"/>
          <w:sz w:val="24"/>
          <w:szCs w:val="24"/>
        </w:rPr>
        <w:t>2016</w:t>
      </w:r>
      <w:r>
        <w:rPr>
          <w:rFonts w:ascii="宋体" w:hAnsi="宋体" w:hint="eastAsia"/>
          <w:sz w:val="24"/>
          <w:szCs w:val="24"/>
        </w:rPr>
        <w:t>级</w:t>
      </w:r>
      <w:r w:rsidRPr="00CA7179">
        <w:rPr>
          <w:rFonts w:ascii="宋体" w:hAnsi="宋体" w:hint="eastAsia"/>
          <w:sz w:val="24"/>
          <w:szCs w:val="24"/>
        </w:rPr>
        <w:t>研究生开始执行。</w:t>
      </w:r>
    </w:p>
    <w:p w:rsidR="004A649E" w:rsidRPr="00CA7179" w:rsidRDefault="004A649E" w:rsidP="003B60EA">
      <w:pPr>
        <w:pStyle w:val="NormalWeb"/>
        <w:spacing w:before="0" w:beforeAutospacing="0" w:after="0" w:afterAutospacing="0" w:line="500" w:lineRule="exact"/>
        <w:rPr>
          <w:rFonts w:ascii="宋体" w:eastAsia="宋体" w:hAnsi="宋体"/>
        </w:rPr>
      </w:pPr>
    </w:p>
    <w:p w:rsidR="004A649E" w:rsidRDefault="004A649E" w:rsidP="003B60EA">
      <w:pPr>
        <w:pStyle w:val="NormalWeb"/>
        <w:spacing w:before="0" w:beforeAutospacing="0" w:after="0" w:afterAutospacing="0" w:line="500" w:lineRule="exact"/>
        <w:rPr>
          <w:rFonts w:ascii="宋体" w:eastAsia="宋体" w:hAnsi="宋体"/>
        </w:rPr>
      </w:pPr>
      <w:r>
        <w:rPr>
          <w:rFonts w:ascii="宋体" w:eastAsia="宋体" w:hAnsi="宋体" w:hint="eastAsia"/>
        </w:rPr>
        <w:t>相关</w:t>
      </w:r>
      <w:r w:rsidRPr="00CA7179">
        <w:rPr>
          <w:rFonts w:ascii="宋体" w:eastAsia="宋体" w:hAnsi="宋体" w:hint="eastAsia"/>
        </w:rPr>
        <w:t>附件：</w:t>
      </w:r>
    </w:p>
    <w:p w:rsidR="004A649E" w:rsidRPr="007D3CB6" w:rsidRDefault="004A649E" w:rsidP="009A41B8">
      <w:pPr>
        <w:pStyle w:val="NormalWeb"/>
        <w:spacing w:before="0" w:beforeAutospacing="0" w:after="0" w:afterAutospacing="0" w:line="500" w:lineRule="exact"/>
        <w:ind w:firstLineChars="236" w:firstLine="31680"/>
        <w:rPr>
          <w:rFonts w:ascii="宋体" w:eastAsia="宋体" w:hAnsi="宋体"/>
          <w:color w:val="000000"/>
          <w:kern w:val="36"/>
        </w:rPr>
      </w:pPr>
      <w:r w:rsidRPr="007D3CB6">
        <w:rPr>
          <w:rFonts w:ascii="宋体" w:eastAsia="宋体" w:hAnsi="宋体"/>
        </w:rPr>
        <w:t>1</w:t>
      </w:r>
      <w:r w:rsidRPr="007D3CB6">
        <w:rPr>
          <w:rFonts w:ascii="宋体" w:eastAsia="宋体" w:hAnsi="宋体" w:hint="eastAsia"/>
        </w:rPr>
        <w:t>、</w:t>
      </w:r>
      <w:r w:rsidRPr="007D3CB6">
        <w:rPr>
          <w:rFonts w:ascii="宋体" w:eastAsia="宋体" w:hAnsi="宋体" w:hint="eastAsia"/>
          <w:color w:val="000000"/>
          <w:kern w:val="36"/>
        </w:rPr>
        <w:t>国务院学位委员会、教育部《关于加强学位与研究生教育质量保证和监督体系建设的意见》</w:t>
      </w:r>
    </w:p>
    <w:p w:rsidR="004A649E" w:rsidRPr="007D3CB6" w:rsidRDefault="004A649E" w:rsidP="009A41B8">
      <w:pPr>
        <w:pStyle w:val="NormalWeb"/>
        <w:spacing w:before="0" w:beforeAutospacing="0" w:after="0" w:afterAutospacing="0" w:line="500" w:lineRule="exact"/>
        <w:ind w:firstLineChars="236" w:firstLine="31680"/>
        <w:rPr>
          <w:rFonts w:ascii="宋体" w:eastAsia="宋体" w:hAnsi="宋体" w:cs="Arial"/>
          <w:bCs/>
          <w:spacing w:val="15"/>
        </w:rPr>
      </w:pPr>
      <w:r w:rsidRPr="007D3CB6">
        <w:rPr>
          <w:rFonts w:ascii="宋体" w:eastAsia="宋体" w:hAnsi="宋体"/>
          <w:color w:val="000000"/>
          <w:kern w:val="36"/>
        </w:rPr>
        <w:t>2</w:t>
      </w:r>
      <w:r w:rsidRPr="007D3CB6">
        <w:rPr>
          <w:rFonts w:ascii="宋体" w:eastAsia="宋体" w:hAnsi="宋体" w:hint="eastAsia"/>
          <w:color w:val="000000"/>
          <w:kern w:val="36"/>
        </w:rPr>
        <w:t>、国务院学位委员会、教育部</w:t>
      </w:r>
      <w:r w:rsidRPr="007D3CB6">
        <w:rPr>
          <w:rFonts w:ascii="宋体" w:eastAsia="宋体" w:hAnsi="宋体" w:cs="Arial" w:hint="eastAsia"/>
          <w:bCs/>
          <w:spacing w:val="15"/>
        </w:rPr>
        <w:t>《关于印发学位授权点合格评估办法的通知》</w:t>
      </w:r>
      <w:r w:rsidRPr="007D3CB6">
        <w:rPr>
          <w:rFonts w:ascii="宋体" w:eastAsia="宋体" w:hAnsi="宋体" w:cs="Arial"/>
          <w:bCs/>
          <w:spacing w:val="15"/>
        </w:rPr>
        <w:t xml:space="preserve">    </w:t>
      </w:r>
    </w:p>
    <w:p w:rsidR="004A649E" w:rsidRDefault="004A649E" w:rsidP="009A41B8">
      <w:pPr>
        <w:pStyle w:val="NormalWeb"/>
        <w:spacing w:before="0" w:beforeAutospacing="0" w:after="0" w:afterAutospacing="0" w:line="500" w:lineRule="exact"/>
        <w:ind w:firstLineChars="210" w:firstLine="31680"/>
        <w:rPr>
          <w:rFonts w:ascii="宋体" w:eastAsia="宋体" w:hAnsi="宋体"/>
          <w:bCs/>
          <w:color w:val="333333"/>
        </w:rPr>
      </w:pPr>
      <w:r>
        <w:rPr>
          <w:rFonts w:ascii="宋体" w:hAnsi="宋体" w:cs="Arial"/>
          <w:bCs/>
          <w:spacing w:val="15"/>
        </w:rPr>
        <w:t>3</w:t>
      </w:r>
      <w:r>
        <w:rPr>
          <w:rFonts w:ascii="宋体" w:hAnsi="宋体" w:cs="Arial" w:hint="eastAsia"/>
          <w:bCs/>
          <w:spacing w:val="15"/>
        </w:rPr>
        <w:t>、</w:t>
      </w:r>
      <w:r w:rsidRPr="00CA7179">
        <w:rPr>
          <w:rFonts w:ascii="宋体" w:eastAsia="宋体" w:hAnsi="宋体" w:hint="eastAsia"/>
          <w:bCs/>
          <w:color w:val="333333"/>
        </w:rPr>
        <w:t>教育部</w:t>
      </w:r>
      <w:r>
        <w:rPr>
          <w:rFonts w:ascii="宋体" w:eastAsia="宋体" w:hAnsi="宋体" w:hint="eastAsia"/>
          <w:bCs/>
          <w:color w:val="333333"/>
        </w:rPr>
        <w:t>《</w:t>
      </w:r>
      <w:r w:rsidRPr="00CA7179">
        <w:rPr>
          <w:rFonts w:ascii="宋体" w:eastAsia="宋体" w:hAnsi="宋体" w:hint="eastAsia"/>
          <w:bCs/>
          <w:color w:val="333333"/>
        </w:rPr>
        <w:t>关于改进和加强研究生课程建设的意见</w:t>
      </w:r>
      <w:r>
        <w:rPr>
          <w:rFonts w:ascii="宋体" w:eastAsia="宋体" w:hAnsi="宋体" w:hint="eastAsia"/>
          <w:bCs/>
          <w:color w:val="333333"/>
        </w:rPr>
        <w:t>》</w:t>
      </w:r>
    </w:p>
    <w:p w:rsidR="004A649E" w:rsidRDefault="004A649E" w:rsidP="009A41B8">
      <w:pPr>
        <w:pStyle w:val="NormalWeb"/>
        <w:spacing w:before="0" w:beforeAutospacing="0" w:after="0" w:afterAutospacing="0" w:line="500" w:lineRule="exact"/>
        <w:ind w:leftChars="270" w:left="31680"/>
        <w:rPr>
          <w:rFonts w:ascii="宋体" w:eastAsia="宋体" w:hAnsi="宋体"/>
        </w:rPr>
      </w:pPr>
      <w:r>
        <w:rPr>
          <w:rFonts w:ascii="宋体" w:eastAsia="宋体" w:hAnsi="宋体"/>
          <w:bCs/>
          <w:color w:val="333333"/>
        </w:rPr>
        <w:t>4</w:t>
      </w:r>
      <w:r>
        <w:rPr>
          <w:rFonts w:ascii="宋体" w:eastAsia="宋体" w:hAnsi="宋体" w:hint="eastAsia"/>
          <w:bCs/>
          <w:color w:val="333333"/>
        </w:rPr>
        <w:t>、</w:t>
      </w:r>
      <w:r>
        <w:rPr>
          <w:rFonts w:ascii="宋体" w:eastAsia="宋体" w:hAnsi="宋体" w:hint="eastAsia"/>
        </w:rPr>
        <w:t>调研报告格式模板</w:t>
      </w:r>
    </w:p>
    <w:p w:rsidR="004A649E" w:rsidRDefault="004A649E" w:rsidP="009A41B8">
      <w:pPr>
        <w:pStyle w:val="NormalWeb"/>
        <w:spacing w:before="0" w:beforeAutospacing="0" w:after="0" w:afterAutospacing="0" w:line="500" w:lineRule="exact"/>
        <w:ind w:leftChars="270" w:left="31680"/>
        <w:rPr>
          <w:rFonts w:ascii="宋体" w:eastAsia="宋体" w:hAnsi="宋体"/>
        </w:rPr>
      </w:pPr>
      <w:r>
        <w:rPr>
          <w:rFonts w:ascii="宋体" w:eastAsia="宋体" w:hAnsi="宋体"/>
          <w:bCs/>
          <w:color w:val="333333"/>
        </w:rPr>
        <w:t>5</w:t>
      </w:r>
      <w:r>
        <w:rPr>
          <w:rFonts w:ascii="宋体" w:eastAsia="宋体" w:hAnsi="宋体" w:hint="eastAsia"/>
          <w:bCs/>
          <w:color w:val="333333"/>
        </w:rPr>
        <w:t>、</w:t>
      </w:r>
      <w:r w:rsidRPr="00CA7179">
        <w:rPr>
          <w:rFonts w:ascii="宋体" w:eastAsia="宋体" w:hAnsi="宋体" w:hint="eastAsia"/>
        </w:rPr>
        <w:t>《济南大学修订全日制学术型</w:t>
      </w:r>
      <w:r>
        <w:rPr>
          <w:rFonts w:ascii="宋体" w:eastAsia="宋体" w:hAnsi="宋体" w:hint="eastAsia"/>
        </w:rPr>
        <w:t>博士、硕士研究生培养方案模板</w:t>
      </w:r>
      <w:r w:rsidRPr="00CA7179">
        <w:rPr>
          <w:rFonts w:ascii="宋体" w:eastAsia="宋体" w:hAnsi="宋体" w:hint="eastAsia"/>
        </w:rPr>
        <w:t>》</w:t>
      </w:r>
    </w:p>
    <w:p w:rsidR="004A649E" w:rsidRDefault="004A649E" w:rsidP="009A41B8">
      <w:pPr>
        <w:pStyle w:val="NormalWeb"/>
        <w:spacing w:before="0" w:beforeAutospacing="0" w:after="0" w:afterAutospacing="0" w:line="500" w:lineRule="exact"/>
        <w:ind w:leftChars="270" w:left="31680"/>
        <w:rPr>
          <w:rFonts w:ascii="宋体" w:eastAsia="宋体" w:hAnsi="宋体"/>
        </w:rPr>
      </w:pPr>
      <w:r>
        <w:rPr>
          <w:rFonts w:ascii="宋体" w:eastAsia="宋体" w:hAnsi="宋体"/>
          <w:bCs/>
          <w:color w:val="333333"/>
        </w:rPr>
        <w:t>6</w:t>
      </w:r>
      <w:r>
        <w:rPr>
          <w:rFonts w:ascii="宋体" w:eastAsia="宋体" w:hAnsi="宋体" w:hint="eastAsia"/>
          <w:bCs/>
          <w:color w:val="333333"/>
        </w:rPr>
        <w:t>、</w:t>
      </w:r>
      <w:r w:rsidRPr="00CA7179">
        <w:rPr>
          <w:rFonts w:ascii="宋体" w:eastAsia="宋体" w:hAnsi="宋体" w:hint="eastAsia"/>
        </w:rPr>
        <w:t>《济南大学修订全日制硕士专业学</w:t>
      </w:r>
      <w:r>
        <w:rPr>
          <w:rFonts w:ascii="宋体" w:eastAsia="宋体" w:hAnsi="宋体" w:hint="eastAsia"/>
        </w:rPr>
        <w:t>位研究生培养方案模板</w:t>
      </w:r>
      <w:r w:rsidRPr="00CA7179">
        <w:rPr>
          <w:rFonts w:ascii="宋体" w:eastAsia="宋体" w:hAnsi="宋体" w:hint="eastAsia"/>
        </w:rPr>
        <w:t>》</w:t>
      </w:r>
    </w:p>
    <w:p w:rsidR="004A649E" w:rsidRDefault="004A649E" w:rsidP="009A41B8">
      <w:pPr>
        <w:pStyle w:val="NormalWeb"/>
        <w:spacing w:before="0" w:beforeAutospacing="0" w:after="0" w:afterAutospacing="0" w:line="500" w:lineRule="exact"/>
        <w:ind w:leftChars="270" w:left="31680"/>
        <w:rPr>
          <w:rFonts w:ascii="宋体" w:eastAsia="宋体" w:hAnsi="宋体"/>
          <w:bCs/>
          <w:color w:val="333333"/>
        </w:rPr>
      </w:pPr>
      <w:r>
        <w:rPr>
          <w:rFonts w:ascii="宋体" w:eastAsia="宋体" w:hAnsi="宋体"/>
          <w:bCs/>
          <w:color w:val="333333"/>
        </w:rPr>
        <w:t>7</w:t>
      </w:r>
      <w:r>
        <w:rPr>
          <w:rFonts w:ascii="宋体" w:eastAsia="宋体" w:hAnsi="宋体" w:hint="eastAsia"/>
          <w:bCs/>
          <w:color w:val="333333"/>
        </w:rPr>
        <w:t>、学位课程教学大纲模板</w:t>
      </w:r>
    </w:p>
    <w:p w:rsidR="004A649E" w:rsidRPr="00CA7179" w:rsidRDefault="004A649E" w:rsidP="009A41B8">
      <w:pPr>
        <w:pStyle w:val="NormalWeb"/>
        <w:spacing w:before="0" w:beforeAutospacing="0" w:after="0" w:afterAutospacing="0" w:line="500" w:lineRule="exact"/>
        <w:ind w:leftChars="270" w:left="31680"/>
        <w:rPr>
          <w:rFonts w:ascii="宋体" w:eastAsia="宋体" w:hAnsi="宋体"/>
        </w:rPr>
      </w:pPr>
      <w:r>
        <w:rPr>
          <w:rFonts w:ascii="宋体" w:eastAsia="宋体" w:hAnsi="宋体"/>
          <w:bCs/>
          <w:color w:val="333333"/>
        </w:rPr>
        <w:t>8</w:t>
      </w:r>
      <w:r>
        <w:rPr>
          <w:rFonts w:ascii="宋体" w:eastAsia="宋体" w:hAnsi="宋体" w:hint="eastAsia"/>
          <w:bCs/>
          <w:color w:val="333333"/>
        </w:rPr>
        <w:t>、非学位课程简介模板</w:t>
      </w:r>
      <w:bookmarkStart w:id="0" w:name="_GoBack"/>
      <w:bookmarkEnd w:id="0"/>
    </w:p>
    <w:p w:rsidR="004A649E" w:rsidRDefault="004A649E" w:rsidP="003B60EA">
      <w:pPr>
        <w:pStyle w:val="NormalWeb"/>
        <w:spacing w:before="0" w:beforeAutospacing="0" w:after="0" w:afterAutospacing="0" w:line="500" w:lineRule="exact"/>
        <w:ind w:firstLine="555"/>
        <w:jc w:val="center"/>
        <w:rPr>
          <w:rFonts w:ascii="宋体" w:eastAsia="宋体" w:hAnsi="宋体"/>
        </w:rPr>
      </w:pPr>
    </w:p>
    <w:p w:rsidR="004A649E" w:rsidRDefault="004A649E" w:rsidP="003B60EA">
      <w:pPr>
        <w:pStyle w:val="NormalWeb"/>
        <w:spacing w:before="0" w:beforeAutospacing="0" w:after="0" w:afterAutospacing="0" w:line="500" w:lineRule="exact"/>
        <w:ind w:firstLine="555"/>
        <w:jc w:val="center"/>
        <w:rPr>
          <w:rFonts w:ascii="宋体" w:eastAsia="宋体" w:hAnsi="宋体"/>
        </w:rPr>
      </w:pPr>
    </w:p>
    <w:p w:rsidR="004A649E" w:rsidRDefault="004A649E" w:rsidP="003B60EA">
      <w:pPr>
        <w:pStyle w:val="NormalWeb"/>
        <w:spacing w:before="0" w:beforeAutospacing="0" w:after="0" w:afterAutospacing="0" w:line="500" w:lineRule="exact"/>
        <w:ind w:firstLine="555"/>
        <w:jc w:val="center"/>
        <w:rPr>
          <w:rFonts w:ascii="宋体" w:eastAsia="宋体" w:hAnsi="宋体"/>
        </w:rPr>
      </w:pPr>
    </w:p>
    <w:p w:rsidR="004A649E" w:rsidRPr="00CA7179" w:rsidRDefault="004A649E" w:rsidP="003B60EA">
      <w:pPr>
        <w:pStyle w:val="NormalWeb"/>
        <w:spacing w:before="0" w:beforeAutospacing="0" w:after="0" w:afterAutospacing="0" w:line="500" w:lineRule="exact"/>
        <w:ind w:firstLine="555"/>
        <w:jc w:val="center"/>
        <w:rPr>
          <w:rFonts w:ascii="宋体" w:eastAsia="宋体" w:hAnsi="宋体"/>
        </w:rPr>
      </w:pPr>
      <w:r>
        <w:rPr>
          <w:rFonts w:ascii="宋体" w:eastAsia="宋体" w:hAnsi="宋体"/>
        </w:rPr>
        <w:t xml:space="preserve">                            </w:t>
      </w:r>
      <w:r w:rsidRPr="00CA7179">
        <w:rPr>
          <w:rFonts w:ascii="宋体" w:eastAsia="宋体" w:hAnsi="宋体" w:hint="eastAsia"/>
        </w:rPr>
        <w:t>研究生院</w:t>
      </w:r>
    </w:p>
    <w:p w:rsidR="004A649E" w:rsidRPr="00CA7179" w:rsidRDefault="004A649E" w:rsidP="003B60EA">
      <w:pPr>
        <w:pStyle w:val="NormalWeb"/>
        <w:spacing w:before="0" w:beforeAutospacing="0" w:after="0" w:afterAutospacing="0" w:line="500" w:lineRule="exact"/>
        <w:ind w:firstLine="555"/>
        <w:jc w:val="center"/>
        <w:rPr>
          <w:rFonts w:ascii="宋体" w:eastAsia="宋体" w:hAnsi="宋体"/>
        </w:rPr>
      </w:pPr>
      <w:r>
        <w:rPr>
          <w:rFonts w:ascii="宋体" w:eastAsia="宋体" w:hAnsi="宋体"/>
        </w:rPr>
        <w:t xml:space="preserve">                             </w:t>
      </w:r>
      <w:smartTag w:uri="urn:schemas-microsoft-com:office:smarttags" w:element="chsdate">
        <w:smartTagPr>
          <w:attr w:name="IsROCDate" w:val="False"/>
          <w:attr w:name="IsLunarDate" w:val="False"/>
          <w:attr w:name="Day" w:val="30"/>
          <w:attr w:name="Month" w:val="3"/>
          <w:attr w:name="Year" w:val="2015"/>
        </w:smartTagPr>
        <w:r w:rsidRPr="00CA7179">
          <w:rPr>
            <w:rFonts w:ascii="宋体" w:eastAsia="宋体" w:hAnsi="宋体"/>
          </w:rPr>
          <w:t>2015</w:t>
        </w:r>
        <w:r w:rsidRPr="00CA7179">
          <w:rPr>
            <w:rFonts w:ascii="宋体" w:eastAsia="宋体" w:hAnsi="宋体" w:hint="eastAsia"/>
          </w:rPr>
          <w:t>年</w:t>
        </w:r>
        <w:r w:rsidRPr="00CA7179">
          <w:rPr>
            <w:rFonts w:ascii="宋体" w:eastAsia="宋体" w:hAnsi="宋体"/>
          </w:rPr>
          <w:t>3</w:t>
        </w:r>
        <w:r w:rsidRPr="00CA7179">
          <w:rPr>
            <w:rFonts w:ascii="宋体" w:eastAsia="宋体" w:hAnsi="宋体" w:hint="eastAsia"/>
          </w:rPr>
          <w:t>月</w:t>
        </w:r>
        <w:r w:rsidRPr="00CA7179">
          <w:rPr>
            <w:rFonts w:ascii="宋体" w:eastAsia="宋体" w:hAnsi="宋体"/>
          </w:rPr>
          <w:t>30</w:t>
        </w:r>
        <w:r w:rsidRPr="00CA7179">
          <w:rPr>
            <w:rFonts w:ascii="宋体" w:eastAsia="宋体" w:hAnsi="宋体" w:hint="eastAsia"/>
          </w:rPr>
          <w:t>日</w:t>
        </w:r>
      </w:smartTag>
    </w:p>
    <w:p w:rsidR="004A649E" w:rsidRPr="00CA7179" w:rsidRDefault="004A649E">
      <w:pPr>
        <w:rPr>
          <w:rFonts w:ascii="宋体"/>
          <w:sz w:val="24"/>
          <w:szCs w:val="24"/>
        </w:rPr>
      </w:pPr>
    </w:p>
    <w:sectPr w:rsidR="004A649E" w:rsidRPr="00CA7179" w:rsidSect="007D3CB6">
      <w:pgSz w:w="11906" w:h="16838"/>
      <w:pgMar w:top="1440" w:right="1274"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49E" w:rsidRDefault="004A649E" w:rsidP="00980EB6">
      <w:r>
        <w:separator/>
      </w:r>
    </w:p>
  </w:endnote>
  <w:endnote w:type="continuationSeparator" w:id="0">
    <w:p w:rsidR="004A649E" w:rsidRDefault="004A649E" w:rsidP="00980E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49E" w:rsidRDefault="004A649E" w:rsidP="00980EB6">
      <w:r>
        <w:separator/>
      </w:r>
    </w:p>
  </w:footnote>
  <w:footnote w:type="continuationSeparator" w:id="0">
    <w:p w:rsidR="004A649E" w:rsidRDefault="004A649E" w:rsidP="00980E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A01"/>
    <w:multiLevelType w:val="hybridMultilevel"/>
    <w:tmpl w:val="AE962678"/>
    <w:lvl w:ilvl="0" w:tplc="2A22A558">
      <w:start w:val="1"/>
      <w:numFmt w:val="japaneseCounting"/>
      <w:lvlText w:val="%1、"/>
      <w:lvlJc w:val="left"/>
      <w:pPr>
        <w:ind w:left="1035" w:hanging="480"/>
      </w:pPr>
      <w:rPr>
        <w:rFonts w:cs="Times New Roman" w:hint="default"/>
      </w:rPr>
    </w:lvl>
    <w:lvl w:ilvl="1" w:tplc="04090019" w:tentative="1">
      <w:start w:val="1"/>
      <w:numFmt w:val="lowerLetter"/>
      <w:lvlText w:val="%2)"/>
      <w:lvlJc w:val="left"/>
      <w:pPr>
        <w:ind w:left="1395" w:hanging="420"/>
      </w:pPr>
      <w:rPr>
        <w:rFonts w:cs="Times New Roman"/>
      </w:rPr>
    </w:lvl>
    <w:lvl w:ilvl="2" w:tplc="0409001B" w:tentative="1">
      <w:start w:val="1"/>
      <w:numFmt w:val="lowerRoman"/>
      <w:lvlText w:val="%3."/>
      <w:lvlJc w:val="right"/>
      <w:pPr>
        <w:ind w:left="1815" w:hanging="420"/>
      </w:pPr>
      <w:rPr>
        <w:rFonts w:cs="Times New Roman"/>
      </w:rPr>
    </w:lvl>
    <w:lvl w:ilvl="3" w:tplc="0409000F" w:tentative="1">
      <w:start w:val="1"/>
      <w:numFmt w:val="decimal"/>
      <w:lvlText w:val="%4."/>
      <w:lvlJc w:val="left"/>
      <w:pPr>
        <w:ind w:left="2235" w:hanging="420"/>
      </w:pPr>
      <w:rPr>
        <w:rFonts w:cs="Times New Roman"/>
      </w:rPr>
    </w:lvl>
    <w:lvl w:ilvl="4" w:tplc="04090019" w:tentative="1">
      <w:start w:val="1"/>
      <w:numFmt w:val="lowerLetter"/>
      <w:lvlText w:val="%5)"/>
      <w:lvlJc w:val="left"/>
      <w:pPr>
        <w:ind w:left="2655" w:hanging="420"/>
      </w:pPr>
      <w:rPr>
        <w:rFonts w:cs="Times New Roman"/>
      </w:rPr>
    </w:lvl>
    <w:lvl w:ilvl="5" w:tplc="0409001B" w:tentative="1">
      <w:start w:val="1"/>
      <w:numFmt w:val="lowerRoman"/>
      <w:lvlText w:val="%6."/>
      <w:lvlJc w:val="right"/>
      <w:pPr>
        <w:ind w:left="3075" w:hanging="420"/>
      </w:pPr>
      <w:rPr>
        <w:rFonts w:cs="Times New Roman"/>
      </w:rPr>
    </w:lvl>
    <w:lvl w:ilvl="6" w:tplc="0409000F" w:tentative="1">
      <w:start w:val="1"/>
      <w:numFmt w:val="decimal"/>
      <w:lvlText w:val="%7."/>
      <w:lvlJc w:val="left"/>
      <w:pPr>
        <w:ind w:left="3495" w:hanging="420"/>
      </w:pPr>
      <w:rPr>
        <w:rFonts w:cs="Times New Roman"/>
      </w:rPr>
    </w:lvl>
    <w:lvl w:ilvl="7" w:tplc="04090019" w:tentative="1">
      <w:start w:val="1"/>
      <w:numFmt w:val="lowerLetter"/>
      <w:lvlText w:val="%8)"/>
      <w:lvlJc w:val="left"/>
      <w:pPr>
        <w:ind w:left="3915" w:hanging="420"/>
      </w:pPr>
      <w:rPr>
        <w:rFonts w:cs="Times New Roman"/>
      </w:rPr>
    </w:lvl>
    <w:lvl w:ilvl="8" w:tplc="0409001B" w:tentative="1">
      <w:start w:val="1"/>
      <w:numFmt w:val="lowerRoman"/>
      <w:lvlText w:val="%9."/>
      <w:lvlJc w:val="right"/>
      <w:pPr>
        <w:ind w:left="4335" w:hanging="420"/>
      </w:pPr>
      <w:rPr>
        <w:rFonts w:cs="Times New Roman"/>
      </w:rPr>
    </w:lvl>
  </w:abstractNum>
  <w:abstractNum w:abstractNumId="1">
    <w:nsid w:val="6B211A65"/>
    <w:multiLevelType w:val="hybridMultilevel"/>
    <w:tmpl w:val="DC7ACADA"/>
    <w:lvl w:ilvl="0" w:tplc="145A192A">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CB7"/>
    <w:rsid w:val="000202DD"/>
    <w:rsid w:val="00042CE5"/>
    <w:rsid w:val="000C1162"/>
    <w:rsid w:val="000D02D8"/>
    <w:rsid w:val="000E34F5"/>
    <w:rsid w:val="000F353B"/>
    <w:rsid w:val="001651C4"/>
    <w:rsid w:val="0017249D"/>
    <w:rsid w:val="001B746A"/>
    <w:rsid w:val="001E7B78"/>
    <w:rsid w:val="0023385F"/>
    <w:rsid w:val="0025503D"/>
    <w:rsid w:val="00263F42"/>
    <w:rsid w:val="00296D02"/>
    <w:rsid w:val="002A2A77"/>
    <w:rsid w:val="003148FC"/>
    <w:rsid w:val="0034509D"/>
    <w:rsid w:val="00357D1A"/>
    <w:rsid w:val="003A31C2"/>
    <w:rsid w:val="003B60EA"/>
    <w:rsid w:val="003B6BE2"/>
    <w:rsid w:val="00405AA5"/>
    <w:rsid w:val="00411F91"/>
    <w:rsid w:val="004213A1"/>
    <w:rsid w:val="0044695B"/>
    <w:rsid w:val="0047165A"/>
    <w:rsid w:val="0049163F"/>
    <w:rsid w:val="004A649E"/>
    <w:rsid w:val="00510AE1"/>
    <w:rsid w:val="0055091F"/>
    <w:rsid w:val="00567DD2"/>
    <w:rsid w:val="005F6283"/>
    <w:rsid w:val="0062627D"/>
    <w:rsid w:val="00634B40"/>
    <w:rsid w:val="006A5336"/>
    <w:rsid w:val="006C3D11"/>
    <w:rsid w:val="006D02D0"/>
    <w:rsid w:val="006E0EEF"/>
    <w:rsid w:val="006F5577"/>
    <w:rsid w:val="00784A61"/>
    <w:rsid w:val="007C17E1"/>
    <w:rsid w:val="007D3CB6"/>
    <w:rsid w:val="00811468"/>
    <w:rsid w:val="00824F54"/>
    <w:rsid w:val="00832426"/>
    <w:rsid w:val="00886B01"/>
    <w:rsid w:val="00891C77"/>
    <w:rsid w:val="008A2960"/>
    <w:rsid w:val="008E436F"/>
    <w:rsid w:val="00914D56"/>
    <w:rsid w:val="00934DDB"/>
    <w:rsid w:val="0095368B"/>
    <w:rsid w:val="00980EB6"/>
    <w:rsid w:val="009A41B8"/>
    <w:rsid w:val="009A4F9E"/>
    <w:rsid w:val="009B7184"/>
    <w:rsid w:val="009E5402"/>
    <w:rsid w:val="009F4CB7"/>
    <w:rsid w:val="00A24D79"/>
    <w:rsid w:val="00A74C60"/>
    <w:rsid w:val="00AA3E13"/>
    <w:rsid w:val="00AB6659"/>
    <w:rsid w:val="00AD1817"/>
    <w:rsid w:val="00AE486C"/>
    <w:rsid w:val="00B16924"/>
    <w:rsid w:val="00B46AF6"/>
    <w:rsid w:val="00B54996"/>
    <w:rsid w:val="00B71850"/>
    <w:rsid w:val="00B76977"/>
    <w:rsid w:val="00B979CC"/>
    <w:rsid w:val="00BC1996"/>
    <w:rsid w:val="00C13400"/>
    <w:rsid w:val="00C13A0B"/>
    <w:rsid w:val="00C715D1"/>
    <w:rsid w:val="00CA7179"/>
    <w:rsid w:val="00D011B7"/>
    <w:rsid w:val="00D678E3"/>
    <w:rsid w:val="00DC05ED"/>
    <w:rsid w:val="00E0786B"/>
    <w:rsid w:val="00E41761"/>
    <w:rsid w:val="00E529A6"/>
    <w:rsid w:val="00E76450"/>
    <w:rsid w:val="00EA3394"/>
    <w:rsid w:val="00F45A9D"/>
    <w:rsid w:val="00F5015F"/>
    <w:rsid w:val="00F6060F"/>
    <w:rsid w:val="00F60698"/>
    <w:rsid w:val="00F921A4"/>
    <w:rsid w:val="00FC43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76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9F4CB7"/>
    <w:rPr>
      <w:rFonts w:ascii="微软雅黑" w:eastAsia="微软雅黑" w:hAnsi="微软雅黑" w:cs="Times New Roman"/>
      <w:color w:val="0000FF"/>
      <w:u w:val="none"/>
      <w:effect w:val="none"/>
    </w:rPr>
  </w:style>
  <w:style w:type="paragraph" w:styleId="NormalWeb">
    <w:name w:val="Normal (Web)"/>
    <w:basedOn w:val="Normal"/>
    <w:uiPriority w:val="99"/>
    <w:semiHidden/>
    <w:rsid w:val="009F4CB7"/>
    <w:pPr>
      <w:widowControl/>
      <w:spacing w:before="100" w:beforeAutospacing="1" w:after="100" w:afterAutospacing="1"/>
      <w:jc w:val="left"/>
    </w:pPr>
    <w:rPr>
      <w:rFonts w:ascii="微软雅黑" w:eastAsia="微软雅黑" w:hAnsi="微软雅黑" w:cs="宋体"/>
      <w:kern w:val="0"/>
      <w:sz w:val="24"/>
      <w:szCs w:val="24"/>
    </w:rPr>
  </w:style>
  <w:style w:type="paragraph" w:styleId="Header">
    <w:name w:val="header"/>
    <w:basedOn w:val="Normal"/>
    <w:link w:val="HeaderChar"/>
    <w:uiPriority w:val="99"/>
    <w:rsid w:val="00980EB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80EB6"/>
    <w:rPr>
      <w:rFonts w:cs="Times New Roman"/>
      <w:sz w:val="18"/>
      <w:szCs w:val="18"/>
    </w:rPr>
  </w:style>
  <w:style w:type="paragraph" w:styleId="Footer">
    <w:name w:val="footer"/>
    <w:basedOn w:val="Normal"/>
    <w:link w:val="FooterChar"/>
    <w:uiPriority w:val="99"/>
    <w:rsid w:val="00980EB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80EB6"/>
    <w:rPr>
      <w:rFonts w:cs="Times New Roman"/>
      <w:sz w:val="18"/>
      <w:szCs w:val="18"/>
    </w:rPr>
  </w:style>
  <w:style w:type="paragraph" w:styleId="BalloonText">
    <w:name w:val="Balloon Text"/>
    <w:basedOn w:val="Normal"/>
    <w:link w:val="BalloonTextChar"/>
    <w:uiPriority w:val="99"/>
    <w:semiHidden/>
    <w:rsid w:val="00C13A0B"/>
    <w:rPr>
      <w:sz w:val="18"/>
      <w:szCs w:val="18"/>
    </w:rPr>
  </w:style>
  <w:style w:type="character" w:customStyle="1" w:styleId="BalloonTextChar">
    <w:name w:val="Balloon Text Char"/>
    <w:basedOn w:val="DefaultParagraphFont"/>
    <w:link w:val="BalloonText"/>
    <w:uiPriority w:val="99"/>
    <w:semiHidden/>
    <w:locked/>
    <w:rsid w:val="00914D56"/>
    <w:rPr>
      <w:rFonts w:cs="Times New Roman"/>
      <w:sz w:val="2"/>
    </w:rPr>
  </w:style>
</w:styles>
</file>

<file path=word/webSettings.xml><?xml version="1.0" encoding="utf-8"?>
<w:webSettings xmlns:r="http://schemas.openxmlformats.org/officeDocument/2006/relationships" xmlns:w="http://schemas.openxmlformats.org/wordprocessingml/2006/main">
  <w:divs>
    <w:div w:id="1753774640">
      <w:marLeft w:val="0"/>
      <w:marRight w:val="0"/>
      <w:marTop w:val="0"/>
      <w:marBottom w:val="0"/>
      <w:divBdr>
        <w:top w:val="none" w:sz="0" w:space="0" w:color="auto"/>
        <w:left w:val="none" w:sz="0" w:space="0" w:color="auto"/>
        <w:bottom w:val="none" w:sz="0" w:space="0" w:color="auto"/>
        <w:right w:val="none" w:sz="0" w:space="0" w:color="auto"/>
      </w:divBdr>
      <w:divsChild>
        <w:div w:id="1753774642">
          <w:marLeft w:val="0"/>
          <w:marRight w:val="0"/>
          <w:marTop w:val="0"/>
          <w:marBottom w:val="0"/>
          <w:divBdr>
            <w:top w:val="none" w:sz="0" w:space="0" w:color="auto"/>
            <w:left w:val="none" w:sz="0" w:space="0" w:color="auto"/>
            <w:bottom w:val="none" w:sz="0" w:space="0" w:color="auto"/>
            <w:right w:val="none" w:sz="0" w:space="0" w:color="auto"/>
          </w:divBdr>
          <w:divsChild>
            <w:div w:id="1753774645">
              <w:marLeft w:val="0"/>
              <w:marRight w:val="0"/>
              <w:marTop w:val="0"/>
              <w:marBottom w:val="0"/>
              <w:divBdr>
                <w:top w:val="none" w:sz="0" w:space="0" w:color="auto"/>
                <w:left w:val="none" w:sz="0" w:space="0" w:color="auto"/>
                <w:bottom w:val="none" w:sz="0" w:space="0" w:color="auto"/>
                <w:right w:val="none" w:sz="0" w:space="0" w:color="auto"/>
              </w:divBdr>
              <w:divsChild>
                <w:div w:id="1753774643">
                  <w:marLeft w:val="0"/>
                  <w:marRight w:val="0"/>
                  <w:marTop w:val="0"/>
                  <w:marBottom w:val="0"/>
                  <w:divBdr>
                    <w:top w:val="none" w:sz="0" w:space="0" w:color="auto"/>
                    <w:left w:val="none" w:sz="0" w:space="0" w:color="auto"/>
                    <w:bottom w:val="none" w:sz="0" w:space="0" w:color="auto"/>
                    <w:right w:val="none" w:sz="0" w:space="0" w:color="auto"/>
                  </w:divBdr>
                  <w:divsChild>
                    <w:div w:id="1753774641">
                      <w:marLeft w:val="0"/>
                      <w:marRight w:val="0"/>
                      <w:marTop w:val="0"/>
                      <w:marBottom w:val="600"/>
                      <w:divBdr>
                        <w:top w:val="single" w:sz="6" w:space="15" w:color="D4D4D4"/>
                        <w:left w:val="single" w:sz="6" w:space="15" w:color="D4D4D4"/>
                        <w:bottom w:val="single" w:sz="6" w:space="15" w:color="D4D4D4"/>
                        <w:right w:val="single" w:sz="6" w:space="15" w:color="D4D4D4"/>
                      </w:divBdr>
                      <w:divsChild>
                        <w:div w:id="1753774644">
                          <w:marLeft w:val="0"/>
                          <w:marRight w:val="0"/>
                          <w:marTop w:val="0"/>
                          <w:marBottom w:val="15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411</Words>
  <Characters>2344</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yjs6910</dc:creator>
  <cp:keywords/>
  <dc:description/>
  <cp:lastModifiedBy>user</cp:lastModifiedBy>
  <cp:revision>5</cp:revision>
  <dcterms:created xsi:type="dcterms:W3CDTF">2015-03-27T06:52:00Z</dcterms:created>
  <dcterms:modified xsi:type="dcterms:W3CDTF">2015-03-27T07:44:00Z</dcterms:modified>
</cp:coreProperties>
</file>